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AD0D" w14:textId="2547E734" w:rsidR="00597BB3" w:rsidRPr="00C67FA8" w:rsidRDefault="00434D34" w:rsidP="00A440D2">
      <w:pPr>
        <w:jc w:val="center"/>
        <w:rPr>
          <w:rFonts w:ascii="Arial" w:hAnsi="Arial" w:cs="Arial"/>
          <w:color w:val="000000" w:themeColor="text1"/>
        </w:rPr>
      </w:pPr>
      <w:r w:rsidRPr="00C67FA8">
        <w:rPr>
          <w:rFonts w:ascii="Arial" w:hAnsi="Arial" w:cs="Arial"/>
          <w:noProof/>
          <w:color w:val="000000" w:themeColor="text1"/>
        </w:rPr>
        <w:drawing>
          <wp:inline distT="0" distB="0" distL="0" distR="0" wp14:anchorId="0F592C24" wp14:editId="2CA1BDF3">
            <wp:extent cx="1365505" cy="1371600"/>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ent_auction_1.jpg"/>
                    <pic:cNvPicPr/>
                  </pic:nvPicPr>
                  <pic:blipFill>
                    <a:blip r:embed="rId7">
                      <a:extLst>
                        <a:ext uri="{28A0092B-C50C-407E-A947-70E740481C1C}">
                          <a14:useLocalDpi xmlns:a14="http://schemas.microsoft.com/office/drawing/2010/main" val="0"/>
                        </a:ext>
                      </a:extLst>
                    </a:blip>
                    <a:stretch>
                      <a:fillRect/>
                    </a:stretch>
                  </pic:blipFill>
                  <pic:spPr>
                    <a:xfrm>
                      <a:off x="0" y="0"/>
                      <a:ext cx="1365505" cy="1371600"/>
                    </a:xfrm>
                    <a:prstGeom prst="rect">
                      <a:avLst/>
                    </a:prstGeom>
                  </pic:spPr>
                </pic:pic>
              </a:graphicData>
            </a:graphic>
          </wp:inline>
        </w:drawing>
      </w:r>
    </w:p>
    <w:p w14:paraId="4965E1E7" w14:textId="77777777" w:rsidR="00597BB3" w:rsidRPr="00C67FA8" w:rsidRDefault="00597BB3" w:rsidP="00A440D2">
      <w:pPr>
        <w:jc w:val="both"/>
        <w:rPr>
          <w:rFonts w:ascii="Arial" w:hAnsi="Arial" w:cs="Arial"/>
          <w:color w:val="000000" w:themeColor="text1"/>
        </w:rPr>
      </w:pPr>
    </w:p>
    <w:p w14:paraId="6FA48B13" w14:textId="4DA27003" w:rsidR="008332DF" w:rsidRPr="00C67FA8" w:rsidRDefault="008332DF" w:rsidP="00A440D2">
      <w:pPr>
        <w:pStyle w:val="NormalWeb"/>
        <w:spacing w:before="0" w:beforeAutospacing="0" w:after="0" w:afterAutospacing="0"/>
        <w:jc w:val="center"/>
        <w:rPr>
          <w:rFonts w:ascii="Arial" w:hAnsi="Arial" w:cs="Arial"/>
          <w:color w:val="000000" w:themeColor="text1"/>
          <w:sz w:val="36"/>
          <w:szCs w:val="36"/>
        </w:rPr>
      </w:pPr>
      <w:r w:rsidRPr="00C67FA8">
        <w:rPr>
          <w:rStyle w:val="Strong"/>
          <w:rFonts w:ascii="Arial" w:hAnsi="Arial" w:cs="Arial"/>
          <w:color w:val="000000" w:themeColor="text1"/>
          <w:sz w:val="36"/>
          <w:szCs w:val="36"/>
        </w:rPr>
        <w:t>Donation Request</w:t>
      </w:r>
    </w:p>
    <w:p w14:paraId="2E1DF2F1" w14:textId="77777777" w:rsidR="00C17B57" w:rsidRPr="00C67FA8" w:rsidRDefault="00C17B57" w:rsidP="00A440D2">
      <w:pPr>
        <w:pStyle w:val="NormalWeb"/>
        <w:spacing w:before="0" w:beforeAutospacing="0" w:after="0" w:afterAutospacing="0"/>
        <w:jc w:val="both"/>
        <w:rPr>
          <w:rFonts w:ascii="Arial" w:hAnsi="Arial" w:cs="Arial"/>
          <w:color w:val="000000" w:themeColor="text1"/>
        </w:rPr>
      </w:pPr>
    </w:p>
    <w:p w14:paraId="6500244F" w14:textId="33005A58" w:rsidR="002B52D7" w:rsidRPr="00C67FA8" w:rsidRDefault="00000000" w:rsidP="00D33BF0">
      <w:pPr>
        <w:pStyle w:val="NormalWeb"/>
        <w:spacing w:before="0" w:beforeAutospacing="0" w:after="0" w:afterAutospacing="0"/>
        <w:jc w:val="both"/>
        <w:rPr>
          <w:rFonts w:ascii="Arial" w:hAnsi="Arial" w:cs="Arial"/>
          <w:color w:val="000000" w:themeColor="text1"/>
        </w:rPr>
      </w:pPr>
      <w:hyperlink r:id="rId8" w:history="1">
        <w:r w:rsidR="008332DF" w:rsidRPr="00C67FA8">
          <w:rPr>
            <w:rStyle w:val="Hyperlink"/>
            <w:rFonts w:ascii="Arial" w:hAnsi="Arial" w:cs="Arial"/>
            <w:b/>
          </w:rPr>
          <w:t xml:space="preserve">Washington ACTE Summer Conference </w:t>
        </w:r>
        <w:r w:rsidR="00D5352B" w:rsidRPr="00C67FA8">
          <w:rPr>
            <w:rStyle w:val="Hyperlink"/>
            <w:rFonts w:ascii="Arial" w:hAnsi="Arial" w:cs="Arial"/>
            <w:b/>
          </w:rPr>
          <w:t>202</w:t>
        </w:r>
        <w:r w:rsidR="004416B6">
          <w:rPr>
            <w:rStyle w:val="Hyperlink"/>
            <w:rFonts w:ascii="Arial" w:hAnsi="Arial" w:cs="Arial"/>
            <w:b/>
          </w:rPr>
          <w:t>3</w:t>
        </w:r>
      </w:hyperlink>
      <w:r w:rsidR="00D5352B" w:rsidRPr="00C67FA8">
        <w:rPr>
          <w:rFonts w:ascii="Arial" w:hAnsi="Arial" w:cs="Arial"/>
          <w:color w:val="000000" w:themeColor="text1"/>
        </w:rPr>
        <w:t xml:space="preserve"> </w:t>
      </w:r>
      <w:r w:rsidR="008332DF" w:rsidRPr="00C67FA8">
        <w:rPr>
          <w:rFonts w:ascii="Arial" w:hAnsi="Arial" w:cs="Arial"/>
          <w:color w:val="000000" w:themeColor="text1"/>
        </w:rPr>
        <w:t xml:space="preserve">will be hosting </w:t>
      </w:r>
      <w:r w:rsidR="00D33BF0" w:rsidRPr="00C67FA8">
        <w:rPr>
          <w:rFonts w:ascii="Arial" w:hAnsi="Arial" w:cs="Arial"/>
          <w:color w:val="000000" w:themeColor="text1"/>
        </w:rPr>
        <w:t xml:space="preserve">a </w:t>
      </w:r>
      <w:r w:rsidR="002B52D7" w:rsidRPr="00C67FA8">
        <w:rPr>
          <w:rFonts w:ascii="Arial" w:hAnsi="Arial" w:cs="Arial"/>
          <w:color w:val="000000" w:themeColor="text1"/>
        </w:rPr>
        <w:t xml:space="preserve">silent auction this year </w:t>
      </w:r>
      <w:r w:rsidR="008332DF" w:rsidRPr="00C67FA8">
        <w:rPr>
          <w:rFonts w:ascii="Arial" w:hAnsi="Arial" w:cs="Arial"/>
          <w:color w:val="000000" w:themeColor="text1"/>
        </w:rPr>
        <w:t>to raise funds for the Washington CTE Foundation.</w:t>
      </w:r>
      <w:r w:rsidR="00CB749F" w:rsidRPr="00C67FA8">
        <w:rPr>
          <w:rFonts w:ascii="Arial" w:hAnsi="Arial" w:cs="Arial"/>
          <w:color w:val="000000" w:themeColor="text1"/>
        </w:rPr>
        <w:t xml:space="preserve">  </w:t>
      </w:r>
      <w:r w:rsidR="00AF4808" w:rsidRPr="00C67FA8">
        <w:rPr>
          <w:rFonts w:ascii="Arial" w:hAnsi="Arial" w:cs="Arial"/>
          <w:color w:val="000000" w:themeColor="text1"/>
        </w:rPr>
        <w:t>S</w:t>
      </w:r>
      <w:r w:rsidR="009A08C2" w:rsidRPr="00C67FA8">
        <w:rPr>
          <w:rFonts w:ascii="Arial" w:hAnsi="Arial" w:cs="Arial"/>
          <w:color w:val="000000" w:themeColor="text1"/>
        </w:rPr>
        <w:t xml:space="preserve">ilent </w:t>
      </w:r>
      <w:r w:rsidR="00AF4808" w:rsidRPr="00C67FA8">
        <w:rPr>
          <w:rFonts w:ascii="Arial" w:hAnsi="Arial" w:cs="Arial"/>
          <w:color w:val="000000" w:themeColor="text1"/>
        </w:rPr>
        <w:t>A</w:t>
      </w:r>
      <w:r w:rsidR="009A08C2" w:rsidRPr="00C67FA8">
        <w:rPr>
          <w:rFonts w:ascii="Arial" w:hAnsi="Arial" w:cs="Arial"/>
          <w:color w:val="000000" w:themeColor="text1"/>
        </w:rPr>
        <w:t>uction</w:t>
      </w:r>
      <w:r w:rsidR="008332DF" w:rsidRPr="00C67FA8">
        <w:rPr>
          <w:rFonts w:ascii="Arial" w:hAnsi="Arial" w:cs="Arial"/>
          <w:color w:val="000000" w:themeColor="text1"/>
        </w:rPr>
        <w:t xml:space="preserve"> items will be on display Sunday, Monday, and during the awards breakfast on Tuesda</w:t>
      </w:r>
      <w:r w:rsidR="002B52D7" w:rsidRPr="00C67FA8">
        <w:rPr>
          <w:rFonts w:ascii="Arial" w:hAnsi="Arial" w:cs="Arial"/>
          <w:color w:val="000000" w:themeColor="text1"/>
        </w:rPr>
        <w:t xml:space="preserve">y morning of </w:t>
      </w:r>
      <w:r w:rsidR="00AF4808" w:rsidRPr="00C67FA8">
        <w:rPr>
          <w:rFonts w:ascii="Arial" w:hAnsi="Arial" w:cs="Arial"/>
          <w:color w:val="000000" w:themeColor="text1"/>
        </w:rPr>
        <w:t>S</w:t>
      </w:r>
      <w:r w:rsidR="00B2190F" w:rsidRPr="00C67FA8">
        <w:rPr>
          <w:rFonts w:ascii="Arial" w:hAnsi="Arial" w:cs="Arial"/>
          <w:color w:val="000000" w:themeColor="text1"/>
        </w:rPr>
        <w:t xml:space="preserve">ummer </w:t>
      </w:r>
      <w:r w:rsidR="00AF4808" w:rsidRPr="00C67FA8">
        <w:rPr>
          <w:rFonts w:ascii="Arial" w:hAnsi="Arial" w:cs="Arial"/>
          <w:color w:val="000000" w:themeColor="text1"/>
        </w:rPr>
        <w:t>C</w:t>
      </w:r>
      <w:r w:rsidR="002B52D7" w:rsidRPr="00C67FA8">
        <w:rPr>
          <w:rFonts w:ascii="Arial" w:hAnsi="Arial" w:cs="Arial"/>
          <w:color w:val="000000" w:themeColor="text1"/>
        </w:rPr>
        <w:t>onference. Items will be on display in the main ballroom with a signup</w:t>
      </w:r>
      <w:r w:rsidR="00E848D9" w:rsidRPr="00C67FA8">
        <w:rPr>
          <w:rFonts w:ascii="Arial" w:hAnsi="Arial" w:cs="Arial"/>
          <w:color w:val="000000" w:themeColor="text1"/>
        </w:rPr>
        <w:t xml:space="preserve"> sheet for each item. These items need to be picked up by the winner before the conference ends.</w:t>
      </w:r>
    </w:p>
    <w:p w14:paraId="655360FA" w14:textId="77777777" w:rsidR="002B52D7" w:rsidRPr="00C67FA8" w:rsidRDefault="002B52D7" w:rsidP="00A440D2">
      <w:pPr>
        <w:pStyle w:val="NormalWeb"/>
        <w:spacing w:before="0" w:beforeAutospacing="0" w:after="0" w:afterAutospacing="0"/>
        <w:ind w:left="720"/>
        <w:jc w:val="both"/>
        <w:rPr>
          <w:rFonts w:ascii="Arial" w:hAnsi="Arial" w:cs="Arial"/>
          <w:color w:val="000000" w:themeColor="text1"/>
        </w:rPr>
      </w:pPr>
    </w:p>
    <w:p w14:paraId="200405AB" w14:textId="078A6AB1" w:rsidR="00274AFA" w:rsidRPr="00C67FA8" w:rsidRDefault="00274AFA" w:rsidP="00A440D2">
      <w:pPr>
        <w:pStyle w:val="NormalWeb"/>
        <w:spacing w:before="0" w:beforeAutospacing="0" w:after="0" w:afterAutospacing="0"/>
        <w:jc w:val="both"/>
        <w:rPr>
          <w:rFonts w:ascii="Arial" w:hAnsi="Arial" w:cs="Arial"/>
          <w:color w:val="000000" w:themeColor="text1"/>
        </w:rPr>
      </w:pPr>
      <w:r w:rsidRPr="00C67FA8">
        <w:rPr>
          <w:rFonts w:ascii="Arial" w:hAnsi="Arial" w:cs="Arial"/>
          <w:color w:val="000000" w:themeColor="text1"/>
        </w:rPr>
        <w:t xml:space="preserve">Now we need to start gathering auction donations. </w:t>
      </w:r>
      <w:r w:rsidR="008332DF" w:rsidRPr="00C67FA8">
        <w:rPr>
          <w:rFonts w:ascii="Arial" w:hAnsi="Arial" w:cs="Arial"/>
          <w:color w:val="000000" w:themeColor="text1"/>
        </w:rPr>
        <w:t xml:space="preserve">Anyone can donate items for </w:t>
      </w:r>
      <w:r w:rsidR="00CB749F" w:rsidRPr="00C67FA8">
        <w:rPr>
          <w:rFonts w:ascii="Arial" w:hAnsi="Arial" w:cs="Arial"/>
          <w:color w:val="000000" w:themeColor="text1"/>
        </w:rPr>
        <w:t>the</w:t>
      </w:r>
      <w:r w:rsidR="008332DF" w:rsidRPr="00C67FA8">
        <w:rPr>
          <w:rFonts w:ascii="Arial" w:hAnsi="Arial" w:cs="Arial"/>
          <w:color w:val="000000" w:themeColor="text1"/>
        </w:rPr>
        <w:t xml:space="preserve"> </w:t>
      </w:r>
      <w:r w:rsidR="009A08C2" w:rsidRPr="00C67FA8">
        <w:rPr>
          <w:rFonts w:ascii="Arial" w:hAnsi="Arial" w:cs="Arial"/>
          <w:color w:val="000000" w:themeColor="text1"/>
        </w:rPr>
        <w:t>silent auction</w:t>
      </w:r>
      <w:r w:rsidR="008332DF" w:rsidRPr="00C67FA8">
        <w:rPr>
          <w:rFonts w:ascii="Arial" w:hAnsi="Arial" w:cs="Arial"/>
          <w:color w:val="000000" w:themeColor="text1"/>
        </w:rPr>
        <w:t>. Examples: pottery, photographs, books,</w:t>
      </w:r>
      <w:r w:rsidR="0055430D" w:rsidRPr="00C67FA8">
        <w:rPr>
          <w:rFonts w:ascii="Arial" w:hAnsi="Arial" w:cs="Arial"/>
          <w:color w:val="000000" w:themeColor="text1"/>
        </w:rPr>
        <w:t xml:space="preserve"> CDs, DVDs, video games, toys, games, kitchen items,</w:t>
      </w:r>
      <w:r w:rsidR="008332DF" w:rsidRPr="00C67FA8">
        <w:rPr>
          <w:rFonts w:ascii="Arial" w:hAnsi="Arial" w:cs="Arial"/>
          <w:color w:val="000000" w:themeColor="text1"/>
        </w:rPr>
        <w:t xml:space="preserve"> wine, chocolates, weekend retreats, theater tickets, sporting event tickets, gift cards, photo albums, fragrances, jewelry, yard art,</w:t>
      </w:r>
      <w:r w:rsidR="009A08C2" w:rsidRPr="00C67FA8">
        <w:rPr>
          <w:rFonts w:ascii="Arial" w:hAnsi="Arial" w:cs="Arial"/>
          <w:color w:val="000000" w:themeColor="text1"/>
        </w:rPr>
        <w:t xml:space="preserve"> themed baskets,</w:t>
      </w:r>
      <w:r w:rsidR="008332DF" w:rsidRPr="00C67FA8">
        <w:rPr>
          <w:rFonts w:ascii="Arial" w:hAnsi="Arial" w:cs="Arial"/>
          <w:color w:val="000000" w:themeColor="text1"/>
        </w:rPr>
        <w:t xml:space="preserve"> etc...</w:t>
      </w:r>
      <w:r w:rsidRPr="00C67FA8">
        <w:rPr>
          <w:rFonts w:ascii="Arial" w:hAnsi="Arial" w:cs="Arial"/>
          <w:color w:val="000000" w:themeColor="text1"/>
        </w:rPr>
        <w:t>Be</w:t>
      </w:r>
      <w:r w:rsidR="008332DF" w:rsidRPr="00C67FA8">
        <w:rPr>
          <w:rFonts w:ascii="Arial" w:hAnsi="Arial" w:cs="Arial"/>
          <w:color w:val="000000" w:themeColor="text1"/>
        </w:rPr>
        <w:t xml:space="preserve"> creative! </w:t>
      </w:r>
      <w:r w:rsidRPr="00C67FA8">
        <w:rPr>
          <w:rFonts w:ascii="Arial" w:hAnsi="Arial" w:cs="Arial"/>
          <w:color w:val="000000" w:themeColor="text1"/>
        </w:rPr>
        <w:t xml:space="preserve"> </w:t>
      </w:r>
      <w:r w:rsidR="007A506D" w:rsidRPr="00C67FA8">
        <w:rPr>
          <w:rFonts w:ascii="Arial" w:hAnsi="Arial" w:cs="Arial"/>
          <w:color w:val="000000" w:themeColor="text1"/>
        </w:rPr>
        <w:t>D</w:t>
      </w:r>
      <w:r w:rsidRPr="00C67FA8">
        <w:rPr>
          <w:rFonts w:ascii="Arial" w:hAnsi="Arial" w:cs="Arial"/>
          <w:color w:val="000000" w:themeColor="text1"/>
        </w:rPr>
        <w:t xml:space="preserve">onations will be picked up at the conference. </w:t>
      </w:r>
    </w:p>
    <w:p w14:paraId="019C0C55" w14:textId="77777777" w:rsidR="00274AFA" w:rsidRPr="00C67FA8" w:rsidRDefault="00274AFA" w:rsidP="00A440D2">
      <w:pPr>
        <w:pStyle w:val="NormalWeb"/>
        <w:spacing w:before="0" w:beforeAutospacing="0" w:after="0" w:afterAutospacing="0"/>
        <w:jc w:val="both"/>
        <w:rPr>
          <w:rFonts w:ascii="Arial" w:hAnsi="Arial" w:cs="Arial"/>
          <w:color w:val="000000" w:themeColor="text1"/>
        </w:rPr>
      </w:pPr>
    </w:p>
    <w:p w14:paraId="1DF08290" w14:textId="555A3B26" w:rsidR="008332DF" w:rsidRPr="00C67FA8" w:rsidRDefault="008332DF" w:rsidP="00A440D2">
      <w:pPr>
        <w:pStyle w:val="NormalWeb"/>
        <w:spacing w:before="0" w:beforeAutospacing="0" w:after="0" w:afterAutospacing="0"/>
        <w:jc w:val="both"/>
        <w:rPr>
          <w:rFonts w:ascii="Arial" w:hAnsi="Arial" w:cs="Arial"/>
          <w:color w:val="000000" w:themeColor="text1"/>
        </w:rPr>
      </w:pPr>
      <w:r w:rsidRPr="00C67FA8">
        <w:rPr>
          <w:rFonts w:ascii="Arial" w:hAnsi="Arial" w:cs="Arial"/>
          <w:color w:val="000000" w:themeColor="text1"/>
        </w:rPr>
        <w:t xml:space="preserve">Please bring your donated items with you to Summer Conference and drop off either at the onsite registration window or at the exhibitor registration table in the exhibit hall. Money collected from the </w:t>
      </w:r>
      <w:r w:rsidR="009A08C2" w:rsidRPr="00C67FA8">
        <w:rPr>
          <w:rFonts w:ascii="Arial" w:hAnsi="Arial" w:cs="Arial"/>
          <w:color w:val="000000" w:themeColor="text1"/>
        </w:rPr>
        <w:t>silent auction</w:t>
      </w:r>
      <w:r w:rsidRPr="00C67FA8">
        <w:rPr>
          <w:rFonts w:ascii="Arial" w:hAnsi="Arial" w:cs="Arial"/>
          <w:color w:val="000000" w:themeColor="text1"/>
        </w:rPr>
        <w:t xml:space="preserve"> will be used to fund the Washington CTE Foundation awards and scholarship efforts.</w:t>
      </w:r>
    </w:p>
    <w:p w14:paraId="3BEA5772" w14:textId="5071FB12" w:rsidR="008332DF" w:rsidRPr="00C67FA8" w:rsidRDefault="008332DF" w:rsidP="00A440D2">
      <w:pPr>
        <w:jc w:val="both"/>
        <w:rPr>
          <w:rFonts w:ascii="Arial" w:hAnsi="Arial" w:cs="Arial"/>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618"/>
        <w:gridCol w:w="5776"/>
      </w:tblGrid>
      <w:tr w:rsidR="00B37E1C" w:rsidRPr="00C67FA8" w14:paraId="6DEAFAFB" w14:textId="77777777" w:rsidTr="00325B13">
        <w:tc>
          <w:tcPr>
            <w:tcW w:w="1114" w:type="pct"/>
          </w:tcPr>
          <w:p w14:paraId="56FD7B27" w14:textId="56DE5AF3" w:rsidR="00E14DEF" w:rsidRPr="00C67FA8" w:rsidRDefault="00E14DEF" w:rsidP="00A440D2">
            <w:pPr>
              <w:shd w:val="clear" w:color="auto" w:fill="FFFFFF"/>
              <w:jc w:val="both"/>
              <w:outlineLvl w:val="1"/>
              <w:rPr>
                <w:rFonts w:ascii="Arial" w:hAnsi="Arial" w:cs="Arial"/>
                <w:b/>
                <w:bCs/>
                <w:color w:val="000000" w:themeColor="text1"/>
              </w:rPr>
            </w:pPr>
            <w:r w:rsidRPr="00C67FA8">
              <w:rPr>
                <w:rFonts w:ascii="Arial" w:hAnsi="Arial" w:cs="Arial"/>
                <w:b/>
                <w:bCs/>
                <w:color w:val="000000" w:themeColor="text1"/>
              </w:rPr>
              <w:t>Basket Ideas:</w:t>
            </w:r>
          </w:p>
          <w:p w14:paraId="2829577C" w14:textId="77777777" w:rsidR="00E14DEF"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Date Night</w:t>
            </w:r>
          </w:p>
          <w:p w14:paraId="550E0264" w14:textId="77777777" w:rsidR="00E14DEF"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Weekend Getaway</w:t>
            </w:r>
          </w:p>
          <w:p w14:paraId="157EA812" w14:textId="2EA1019A" w:rsidR="00E14DEF"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Wine or Beer</w:t>
            </w:r>
          </w:p>
          <w:p w14:paraId="37028A0A" w14:textId="2DA1C0A6" w:rsidR="00E14DEF"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Pet</w:t>
            </w:r>
            <w:r w:rsidR="00877BAD" w:rsidRPr="00C67FA8">
              <w:rPr>
                <w:rFonts w:ascii="Arial" w:hAnsi="Arial" w:cs="Arial"/>
                <w:bCs/>
                <w:color w:val="000000" w:themeColor="text1"/>
              </w:rPr>
              <w:t>s</w:t>
            </w:r>
          </w:p>
          <w:p w14:paraId="777670C1" w14:textId="77777777" w:rsidR="00E14DEF"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Camping</w:t>
            </w:r>
          </w:p>
          <w:p w14:paraId="15D09520" w14:textId="77777777" w:rsidR="00E14DEF"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Movie Night</w:t>
            </w:r>
          </w:p>
          <w:p w14:paraId="7DF5AD96" w14:textId="77777777" w:rsidR="00E14DEF"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Baby Shower</w:t>
            </w:r>
          </w:p>
          <w:p w14:paraId="55113FD6" w14:textId="77777777" w:rsidR="00E14DEF"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Spa Day</w:t>
            </w:r>
          </w:p>
          <w:p w14:paraId="77ADA7A9" w14:textId="7FAE6BC6" w:rsidR="00325B13"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Hair/Makeup</w:t>
            </w:r>
          </w:p>
        </w:tc>
        <w:tc>
          <w:tcPr>
            <w:tcW w:w="1212" w:type="pct"/>
          </w:tcPr>
          <w:p w14:paraId="755DE836" w14:textId="77777777" w:rsidR="00325B13" w:rsidRPr="00C67FA8" w:rsidRDefault="00325B13"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Beach Bums</w:t>
            </w:r>
          </w:p>
          <w:p w14:paraId="3619908E" w14:textId="12237576" w:rsidR="00E14DEF"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Car Care</w:t>
            </w:r>
          </w:p>
          <w:p w14:paraId="4F2D46E4" w14:textId="11F42FD7" w:rsidR="00E14DEF"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Golf</w:t>
            </w:r>
            <w:r w:rsidR="00877BAD" w:rsidRPr="00C67FA8">
              <w:rPr>
                <w:rFonts w:ascii="Arial" w:hAnsi="Arial" w:cs="Arial"/>
                <w:bCs/>
                <w:color w:val="000000" w:themeColor="text1"/>
              </w:rPr>
              <w:t>/</w:t>
            </w:r>
            <w:r w:rsidRPr="00C67FA8">
              <w:rPr>
                <w:rFonts w:ascii="Arial" w:hAnsi="Arial" w:cs="Arial"/>
                <w:bCs/>
                <w:color w:val="000000" w:themeColor="text1"/>
              </w:rPr>
              <w:t>Sports</w:t>
            </w:r>
          </w:p>
          <w:p w14:paraId="17058434" w14:textId="77777777" w:rsidR="00E14DEF"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Candles</w:t>
            </w:r>
          </w:p>
          <w:p w14:paraId="49AD7D88" w14:textId="77777777" w:rsidR="00E14DEF"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Chocolate</w:t>
            </w:r>
          </w:p>
          <w:p w14:paraId="1FB59E8E" w14:textId="77777777" w:rsidR="00E14DEF"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Coffee/Tea</w:t>
            </w:r>
          </w:p>
          <w:p w14:paraId="15906064" w14:textId="6F7FE60A" w:rsidR="00E14DEF" w:rsidRPr="00C67FA8" w:rsidRDefault="0057239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Gourmet</w:t>
            </w:r>
            <w:r w:rsidR="00E14DEF" w:rsidRPr="00C67FA8">
              <w:rPr>
                <w:rFonts w:ascii="Arial" w:hAnsi="Arial" w:cs="Arial"/>
                <w:bCs/>
                <w:color w:val="000000" w:themeColor="text1"/>
              </w:rPr>
              <w:t xml:space="preserve"> Food</w:t>
            </w:r>
          </w:p>
          <w:p w14:paraId="5ECE95A6" w14:textId="77777777" w:rsidR="00E14DEF"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Baking/Cooking</w:t>
            </w:r>
          </w:p>
          <w:p w14:paraId="6B1E3F02" w14:textId="77777777" w:rsidR="00E14DEF"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BBQ</w:t>
            </w:r>
          </w:p>
          <w:p w14:paraId="51A23136" w14:textId="77777777" w:rsidR="00E14DEF"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Gardening</w:t>
            </w:r>
          </w:p>
          <w:p w14:paraId="00564163" w14:textId="409D0742" w:rsidR="00637AFB" w:rsidRPr="00C67FA8" w:rsidRDefault="00E14DEF" w:rsidP="00A440D2">
            <w:pPr>
              <w:pStyle w:val="ListParagraph"/>
              <w:numPr>
                <w:ilvl w:val="0"/>
                <w:numId w:val="9"/>
              </w:numPr>
              <w:shd w:val="clear" w:color="auto" w:fill="FFFFFF"/>
              <w:jc w:val="both"/>
              <w:outlineLvl w:val="1"/>
              <w:rPr>
                <w:rFonts w:ascii="Arial" w:hAnsi="Arial" w:cs="Arial"/>
                <w:bCs/>
                <w:color w:val="000000" w:themeColor="text1"/>
              </w:rPr>
            </w:pPr>
            <w:r w:rsidRPr="00C67FA8">
              <w:rPr>
                <w:rFonts w:ascii="Arial" w:hAnsi="Arial" w:cs="Arial"/>
                <w:bCs/>
                <w:color w:val="000000" w:themeColor="text1"/>
              </w:rPr>
              <w:t>Man Cave</w:t>
            </w:r>
          </w:p>
        </w:tc>
        <w:tc>
          <w:tcPr>
            <w:tcW w:w="2674" w:type="pct"/>
          </w:tcPr>
          <w:p w14:paraId="5C060497" w14:textId="0F2D2689" w:rsidR="00E14DEF" w:rsidRPr="00C67FA8" w:rsidRDefault="00E14DEF" w:rsidP="00A440D2">
            <w:pPr>
              <w:jc w:val="center"/>
              <w:rPr>
                <w:rFonts w:ascii="Arial" w:hAnsi="Arial" w:cs="Arial"/>
                <w:color w:val="000000" w:themeColor="text1"/>
              </w:rPr>
            </w:pPr>
            <w:r w:rsidRPr="00C67FA8">
              <w:rPr>
                <w:rFonts w:ascii="Arial" w:hAnsi="Arial" w:cs="Arial"/>
                <w:noProof/>
                <w:color w:val="000000" w:themeColor="text1"/>
              </w:rPr>
              <w:drawing>
                <wp:inline distT="0" distB="0" distL="0" distR="0" wp14:anchorId="47D8BB6C" wp14:editId="509DF575">
                  <wp:extent cx="2547256" cy="1371600"/>
                  <wp:effectExtent l="0" t="0" r="571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ction-Items.png"/>
                          <pic:cNvPicPr/>
                        </pic:nvPicPr>
                        <pic:blipFill>
                          <a:blip r:embed="rId9">
                            <a:extLst>
                              <a:ext uri="{28A0092B-C50C-407E-A947-70E740481C1C}">
                                <a14:useLocalDpi xmlns:a14="http://schemas.microsoft.com/office/drawing/2010/main" val="0"/>
                              </a:ext>
                            </a:extLst>
                          </a:blip>
                          <a:stretch>
                            <a:fillRect/>
                          </a:stretch>
                        </pic:blipFill>
                        <pic:spPr>
                          <a:xfrm>
                            <a:off x="0" y="0"/>
                            <a:ext cx="2547256" cy="1371600"/>
                          </a:xfrm>
                          <a:prstGeom prst="rect">
                            <a:avLst/>
                          </a:prstGeom>
                        </pic:spPr>
                      </pic:pic>
                    </a:graphicData>
                  </a:graphic>
                </wp:inline>
              </w:drawing>
            </w:r>
          </w:p>
        </w:tc>
      </w:tr>
    </w:tbl>
    <w:p w14:paraId="782DE7DB" w14:textId="77777777" w:rsidR="00C67FA8" w:rsidRPr="00C67FA8" w:rsidRDefault="00C67FA8" w:rsidP="00A440D2">
      <w:pPr>
        <w:jc w:val="both"/>
        <w:rPr>
          <w:rFonts w:ascii="Arial" w:hAnsi="Arial" w:cs="Arial"/>
          <w:color w:val="000000" w:themeColor="text1"/>
        </w:rPr>
      </w:pPr>
    </w:p>
    <w:tbl>
      <w:tblPr>
        <w:tblStyle w:val="TableGrid"/>
        <w:tblW w:w="5000" w:type="pct"/>
        <w:tblLook w:val="04A0" w:firstRow="1" w:lastRow="0" w:firstColumn="1" w:lastColumn="0" w:noHBand="0" w:noVBand="1"/>
      </w:tblPr>
      <w:tblGrid>
        <w:gridCol w:w="5395"/>
        <w:gridCol w:w="5395"/>
      </w:tblGrid>
      <w:tr w:rsidR="00B37E1C" w:rsidRPr="00C67FA8" w14:paraId="6417B5C0" w14:textId="77777777" w:rsidTr="00325B13">
        <w:tc>
          <w:tcPr>
            <w:tcW w:w="5000" w:type="pct"/>
            <w:gridSpan w:val="2"/>
            <w:tcBorders>
              <w:top w:val="single" w:sz="4" w:space="0" w:color="0070C0"/>
              <w:left w:val="single" w:sz="4" w:space="0" w:color="0070C0"/>
              <w:bottom w:val="single" w:sz="4" w:space="0" w:color="0070C0"/>
              <w:right w:val="single" w:sz="4" w:space="0" w:color="0070C0"/>
            </w:tcBorders>
          </w:tcPr>
          <w:p w14:paraId="267EA89F" w14:textId="3B488B4D" w:rsidR="00E14DEF" w:rsidRPr="00C17B57" w:rsidRDefault="00E14DEF" w:rsidP="00A440D2">
            <w:pPr>
              <w:jc w:val="center"/>
              <w:rPr>
                <w:rFonts w:ascii="Arial" w:hAnsi="Arial" w:cs="Arial"/>
                <w:b/>
                <w:color w:val="000000" w:themeColor="text1"/>
                <w:sz w:val="20"/>
                <w:szCs w:val="20"/>
              </w:rPr>
            </w:pPr>
            <w:r w:rsidRPr="00C17B57">
              <w:rPr>
                <w:rFonts w:ascii="Arial" w:hAnsi="Arial" w:cs="Arial"/>
                <w:b/>
                <w:color w:val="000000" w:themeColor="text1"/>
                <w:sz w:val="20"/>
                <w:szCs w:val="20"/>
              </w:rPr>
              <w:t>All proceeds benefit the goals and objectives of the Washington CTE Foundation.</w:t>
            </w:r>
          </w:p>
        </w:tc>
      </w:tr>
      <w:tr w:rsidR="00B37E1C" w:rsidRPr="00C67FA8" w14:paraId="35F28032" w14:textId="77777777" w:rsidTr="00325B13">
        <w:tc>
          <w:tcPr>
            <w:tcW w:w="2500" w:type="pct"/>
            <w:tcBorders>
              <w:top w:val="single" w:sz="4" w:space="0" w:color="0070C0"/>
              <w:left w:val="single" w:sz="4" w:space="0" w:color="0070C0"/>
              <w:bottom w:val="single" w:sz="4" w:space="0" w:color="0070C0"/>
              <w:right w:val="single" w:sz="4" w:space="0" w:color="0070C0"/>
            </w:tcBorders>
          </w:tcPr>
          <w:p w14:paraId="332CE198" w14:textId="54646424" w:rsidR="00E14DEF" w:rsidRPr="00C17B57" w:rsidRDefault="00E14DEF" w:rsidP="00A440D2">
            <w:pPr>
              <w:pStyle w:val="NormalWeb"/>
              <w:tabs>
                <w:tab w:val="left" w:pos="720"/>
                <w:tab w:val="left" w:pos="1440"/>
                <w:tab w:val="left" w:pos="1800"/>
                <w:tab w:val="left" w:pos="2160"/>
                <w:tab w:val="left" w:pos="2520"/>
                <w:tab w:val="left" w:pos="2880"/>
              </w:tabs>
              <w:spacing w:before="0" w:beforeAutospacing="0" w:after="0" w:afterAutospacing="0"/>
              <w:ind w:left="-20"/>
              <w:jc w:val="both"/>
              <w:rPr>
                <w:rFonts w:ascii="Arial" w:hAnsi="Arial" w:cs="Arial"/>
                <w:color w:val="000000" w:themeColor="text1"/>
                <w:sz w:val="20"/>
                <w:szCs w:val="20"/>
              </w:rPr>
            </w:pPr>
            <w:r w:rsidRPr="00C17B57">
              <w:rPr>
                <w:rStyle w:val="grs"/>
                <w:rFonts w:ascii="Arial" w:hAnsi="Arial" w:cs="Arial"/>
                <w:b/>
                <w:bCs/>
                <w:color w:val="0070C0"/>
                <w:sz w:val="20"/>
                <w:szCs w:val="20"/>
              </w:rPr>
              <w:t xml:space="preserve">Goal 1: </w:t>
            </w:r>
            <w:r w:rsidRPr="00C17B57">
              <w:rPr>
                <w:rStyle w:val="style1"/>
                <w:rFonts w:ascii="Arial" w:hAnsi="Arial" w:cs="Arial"/>
                <w:color w:val="000000" w:themeColor="text1"/>
                <w:sz w:val="20"/>
                <w:szCs w:val="20"/>
              </w:rPr>
              <w:t>Invest in Career and Technical Education (CTE) by supporting CTE entrepreneurs and students</w:t>
            </w:r>
            <w:r w:rsidRPr="00C17B57">
              <w:rPr>
                <w:rFonts w:ascii="Arial" w:hAnsi="Arial" w:cs="Arial"/>
                <w:color w:val="000000" w:themeColor="text1"/>
                <w:sz w:val="20"/>
                <w:szCs w:val="20"/>
              </w:rPr>
              <w:t>.</w:t>
            </w:r>
          </w:p>
          <w:p w14:paraId="00EAFA05" w14:textId="77777777" w:rsidR="00597BB3" w:rsidRPr="00C17B57" w:rsidRDefault="00597BB3" w:rsidP="00A440D2">
            <w:pPr>
              <w:ind w:left="-20"/>
              <w:jc w:val="both"/>
              <w:rPr>
                <w:rStyle w:val="grs"/>
                <w:rFonts w:ascii="Arial" w:hAnsi="Arial" w:cs="Arial"/>
                <w:b/>
                <w:bCs/>
                <w:color w:val="000000" w:themeColor="text1"/>
                <w:sz w:val="20"/>
                <w:szCs w:val="20"/>
              </w:rPr>
            </w:pPr>
          </w:p>
          <w:p w14:paraId="22608EE8" w14:textId="6D57110D" w:rsidR="00877BAD" w:rsidRPr="00C17B57" w:rsidRDefault="00E14DEF" w:rsidP="00A440D2">
            <w:pPr>
              <w:ind w:left="-20"/>
              <w:jc w:val="both"/>
              <w:rPr>
                <w:rStyle w:val="style6"/>
                <w:rFonts w:ascii="Arial" w:hAnsi="Arial" w:cs="Arial"/>
                <w:color w:val="000000" w:themeColor="text1"/>
                <w:sz w:val="20"/>
                <w:szCs w:val="20"/>
              </w:rPr>
            </w:pPr>
            <w:r w:rsidRPr="00C17B57">
              <w:rPr>
                <w:rStyle w:val="grs"/>
                <w:rFonts w:ascii="Arial" w:hAnsi="Arial" w:cs="Arial"/>
                <w:b/>
                <w:bCs/>
                <w:color w:val="0070C0"/>
                <w:sz w:val="20"/>
                <w:szCs w:val="20"/>
              </w:rPr>
              <w:t xml:space="preserve">Goal 2: </w:t>
            </w:r>
            <w:r w:rsidRPr="00C17B57">
              <w:rPr>
                <w:rStyle w:val="style6"/>
                <w:rFonts w:ascii="Arial" w:hAnsi="Arial" w:cs="Arial"/>
                <w:color w:val="000000" w:themeColor="text1"/>
                <w:sz w:val="20"/>
                <w:szCs w:val="20"/>
              </w:rPr>
              <w:t>Position CTE as a leader in education reform through the development of career pathways</w:t>
            </w:r>
            <w:r w:rsidR="00597BB3" w:rsidRPr="00C17B57">
              <w:rPr>
                <w:rStyle w:val="style6"/>
                <w:rFonts w:ascii="Arial" w:hAnsi="Arial" w:cs="Arial"/>
                <w:color w:val="000000" w:themeColor="text1"/>
                <w:sz w:val="20"/>
                <w:szCs w:val="20"/>
              </w:rPr>
              <w:t>.</w:t>
            </w:r>
          </w:p>
          <w:p w14:paraId="4411E08A" w14:textId="6FC7010C" w:rsidR="00E14DEF" w:rsidRPr="00C17B57" w:rsidRDefault="00597BB3" w:rsidP="00A440D2">
            <w:pPr>
              <w:ind w:left="-20"/>
              <w:jc w:val="center"/>
              <w:rPr>
                <w:rFonts w:ascii="Arial" w:hAnsi="Arial" w:cs="Arial"/>
                <w:b/>
                <w:color w:val="000000" w:themeColor="text1"/>
                <w:sz w:val="20"/>
                <w:szCs w:val="20"/>
              </w:rPr>
            </w:pPr>
            <w:r w:rsidRPr="00C17B57">
              <w:rPr>
                <w:rFonts w:ascii="Arial" w:hAnsi="Arial" w:cs="Arial"/>
                <w:noProof/>
                <w:color w:val="000000" w:themeColor="text1"/>
                <w:sz w:val="20"/>
                <w:szCs w:val="20"/>
              </w:rPr>
              <w:drawing>
                <wp:inline distT="0" distB="0" distL="0" distR="0" wp14:anchorId="4080175B" wp14:editId="76EBD3FB">
                  <wp:extent cx="1370098" cy="914400"/>
                  <wp:effectExtent l="0" t="0" r="1905" b="0"/>
                  <wp:docPr id="9" name="Picture 9" descr="foundat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0098" cy="914400"/>
                          </a:xfrm>
                          <a:prstGeom prst="rect">
                            <a:avLst/>
                          </a:prstGeom>
                          <a:noFill/>
                          <a:ln>
                            <a:noFill/>
                          </a:ln>
                        </pic:spPr>
                      </pic:pic>
                    </a:graphicData>
                  </a:graphic>
                </wp:inline>
              </w:drawing>
            </w:r>
          </w:p>
        </w:tc>
        <w:tc>
          <w:tcPr>
            <w:tcW w:w="2500" w:type="pct"/>
            <w:tcBorders>
              <w:top w:val="single" w:sz="4" w:space="0" w:color="0070C0"/>
              <w:left w:val="single" w:sz="4" w:space="0" w:color="0070C0"/>
              <w:bottom w:val="single" w:sz="4" w:space="0" w:color="0070C0"/>
              <w:right w:val="single" w:sz="4" w:space="0" w:color="0070C0"/>
            </w:tcBorders>
          </w:tcPr>
          <w:p w14:paraId="3544BE46" w14:textId="6F2FCB63" w:rsidR="00E14DEF" w:rsidRPr="00C17B57" w:rsidRDefault="00E14DEF" w:rsidP="00A440D2">
            <w:pPr>
              <w:pStyle w:val="style7"/>
              <w:tabs>
                <w:tab w:val="left" w:pos="720"/>
                <w:tab w:val="left" w:pos="1080"/>
                <w:tab w:val="left" w:pos="1440"/>
                <w:tab w:val="left" w:pos="1800"/>
                <w:tab w:val="left" w:pos="2160"/>
                <w:tab w:val="left" w:pos="2520"/>
                <w:tab w:val="left" w:pos="2880"/>
              </w:tabs>
              <w:spacing w:before="0" w:beforeAutospacing="0" w:after="0" w:afterAutospacing="0"/>
              <w:jc w:val="both"/>
              <w:rPr>
                <w:rFonts w:ascii="Arial" w:hAnsi="Arial" w:cs="Arial"/>
                <w:color w:val="000000" w:themeColor="text1"/>
                <w:sz w:val="20"/>
                <w:szCs w:val="20"/>
              </w:rPr>
            </w:pPr>
            <w:r w:rsidRPr="00C17B57">
              <w:rPr>
                <w:rStyle w:val="grs"/>
                <w:rFonts w:ascii="Arial" w:hAnsi="Arial" w:cs="Arial"/>
                <w:b/>
                <w:bCs/>
                <w:color w:val="0070C0"/>
                <w:sz w:val="20"/>
                <w:szCs w:val="20"/>
              </w:rPr>
              <w:t xml:space="preserve">Key Objective 1: </w:t>
            </w:r>
            <w:r w:rsidRPr="00C17B57">
              <w:rPr>
                <w:rStyle w:val="style6"/>
                <w:rFonts w:ascii="Arial" w:hAnsi="Arial" w:cs="Arial"/>
                <w:color w:val="000000" w:themeColor="text1"/>
                <w:sz w:val="20"/>
                <w:szCs w:val="20"/>
              </w:rPr>
              <w:t>Build support for the foundation within the CTE community.</w:t>
            </w:r>
          </w:p>
          <w:p w14:paraId="2476BE71" w14:textId="77777777" w:rsidR="00597BB3" w:rsidRPr="00C17B57" w:rsidRDefault="00597BB3" w:rsidP="00A440D2">
            <w:pPr>
              <w:pStyle w:val="style7"/>
              <w:tabs>
                <w:tab w:val="left" w:pos="720"/>
                <w:tab w:val="left" w:pos="1080"/>
                <w:tab w:val="left" w:pos="1440"/>
                <w:tab w:val="left" w:pos="1800"/>
                <w:tab w:val="left" w:pos="2160"/>
                <w:tab w:val="left" w:pos="2520"/>
                <w:tab w:val="left" w:pos="2880"/>
              </w:tabs>
              <w:spacing w:before="0" w:beforeAutospacing="0" w:after="0" w:afterAutospacing="0"/>
              <w:jc w:val="both"/>
              <w:rPr>
                <w:rStyle w:val="grs"/>
                <w:rFonts w:ascii="Arial" w:hAnsi="Arial" w:cs="Arial"/>
                <w:b/>
                <w:bCs/>
                <w:color w:val="000000" w:themeColor="text1"/>
                <w:sz w:val="20"/>
                <w:szCs w:val="20"/>
              </w:rPr>
            </w:pPr>
          </w:p>
          <w:p w14:paraId="29446536" w14:textId="5186339C" w:rsidR="00E14DEF" w:rsidRPr="00C17B57" w:rsidRDefault="00E14DEF" w:rsidP="00A440D2">
            <w:pPr>
              <w:pStyle w:val="style7"/>
              <w:tabs>
                <w:tab w:val="left" w:pos="720"/>
                <w:tab w:val="left" w:pos="1080"/>
                <w:tab w:val="left" w:pos="1440"/>
                <w:tab w:val="left" w:pos="1800"/>
                <w:tab w:val="left" w:pos="2160"/>
                <w:tab w:val="left" w:pos="2520"/>
                <w:tab w:val="left" w:pos="2880"/>
              </w:tabs>
              <w:spacing w:before="0" w:beforeAutospacing="0" w:after="0" w:afterAutospacing="0"/>
              <w:jc w:val="both"/>
              <w:rPr>
                <w:rFonts w:ascii="Arial" w:hAnsi="Arial" w:cs="Arial"/>
                <w:color w:val="000000" w:themeColor="text1"/>
                <w:sz w:val="20"/>
                <w:szCs w:val="20"/>
              </w:rPr>
            </w:pPr>
            <w:r w:rsidRPr="00C17B57">
              <w:rPr>
                <w:rStyle w:val="grs"/>
                <w:rFonts w:ascii="Arial" w:hAnsi="Arial" w:cs="Arial"/>
                <w:b/>
                <w:bCs/>
                <w:color w:val="0070C0"/>
                <w:sz w:val="20"/>
                <w:szCs w:val="20"/>
              </w:rPr>
              <w:t xml:space="preserve">Key Objective 2: </w:t>
            </w:r>
            <w:r w:rsidRPr="00C17B57">
              <w:rPr>
                <w:rStyle w:val="style6"/>
                <w:rFonts w:ascii="Arial" w:hAnsi="Arial" w:cs="Arial"/>
                <w:color w:val="000000" w:themeColor="text1"/>
                <w:sz w:val="20"/>
                <w:szCs w:val="20"/>
              </w:rPr>
              <w:t>Build partnerships with organizations that support foundation goals.</w:t>
            </w:r>
          </w:p>
          <w:p w14:paraId="6C1E0A6C" w14:textId="77777777" w:rsidR="00597BB3" w:rsidRPr="00C17B57" w:rsidRDefault="00597BB3" w:rsidP="00A440D2">
            <w:pPr>
              <w:pStyle w:val="style7"/>
              <w:tabs>
                <w:tab w:val="left" w:pos="720"/>
                <w:tab w:val="left" w:pos="1080"/>
                <w:tab w:val="left" w:pos="1440"/>
                <w:tab w:val="left" w:pos="1800"/>
                <w:tab w:val="left" w:pos="2520"/>
                <w:tab w:val="left" w:pos="2880"/>
              </w:tabs>
              <w:spacing w:before="0" w:beforeAutospacing="0" w:after="0" w:afterAutospacing="0"/>
              <w:jc w:val="both"/>
              <w:rPr>
                <w:rStyle w:val="grs"/>
                <w:rFonts w:ascii="Arial" w:hAnsi="Arial" w:cs="Arial"/>
                <w:b/>
                <w:bCs/>
                <w:color w:val="000000" w:themeColor="text1"/>
                <w:sz w:val="20"/>
                <w:szCs w:val="20"/>
              </w:rPr>
            </w:pPr>
          </w:p>
          <w:p w14:paraId="3FEBA408" w14:textId="7A74C106" w:rsidR="00E14DEF" w:rsidRPr="00C17B57" w:rsidRDefault="00E14DEF" w:rsidP="00A440D2">
            <w:pPr>
              <w:pStyle w:val="style7"/>
              <w:tabs>
                <w:tab w:val="left" w:pos="720"/>
                <w:tab w:val="left" w:pos="1080"/>
                <w:tab w:val="left" w:pos="1440"/>
                <w:tab w:val="left" w:pos="1800"/>
                <w:tab w:val="left" w:pos="2520"/>
                <w:tab w:val="left" w:pos="2880"/>
              </w:tabs>
              <w:spacing w:before="0" w:beforeAutospacing="0" w:after="0" w:afterAutospacing="0"/>
              <w:jc w:val="both"/>
              <w:rPr>
                <w:rFonts w:ascii="Arial" w:hAnsi="Arial" w:cs="Arial"/>
                <w:color w:val="000000" w:themeColor="text1"/>
                <w:sz w:val="20"/>
                <w:szCs w:val="20"/>
              </w:rPr>
            </w:pPr>
            <w:r w:rsidRPr="00C17B57">
              <w:rPr>
                <w:rStyle w:val="grs"/>
                <w:rFonts w:ascii="Arial" w:hAnsi="Arial" w:cs="Arial"/>
                <w:b/>
                <w:bCs/>
                <w:color w:val="0070C0"/>
                <w:sz w:val="20"/>
                <w:szCs w:val="20"/>
              </w:rPr>
              <w:t xml:space="preserve">Key Objective 3: </w:t>
            </w:r>
            <w:r w:rsidRPr="00C17B57">
              <w:rPr>
                <w:rStyle w:val="style6"/>
                <w:rFonts w:ascii="Arial" w:hAnsi="Arial" w:cs="Arial"/>
                <w:color w:val="000000" w:themeColor="text1"/>
                <w:sz w:val="20"/>
                <w:szCs w:val="20"/>
              </w:rPr>
              <w:t>Provide grants to CTE members for innovative projects that support the development of career pathways.</w:t>
            </w:r>
          </w:p>
          <w:p w14:paraId="4FE0507D" w14:textId="77777777" w:rsidR="00597BB3" w:rsidRPr="00C17B57" w:rsidRDefault="00597BB3" w:rsidP="00A440D2">
            <w:pPr>
              <w:pStyle w:val="NormalWeb"/>
              <w:tabs>
                <w:tab w:val="left" w:pos="720"/>
                <w:tab w:val="left" w:pos="1080"/>
                <w:tab w:val="left" w:pos="1440"/>
                <w:tab w:val="left" w:pos="1800"/>
                <w:tab w:val="left" w:pos="2520"/>
                <w:tab w:val="left" w:pos="2880"/>
              </w:tabs>
              <w:spacing w:before="0" w:beforeAutospacing="0" w:after="0" w:afterAutospacing="0"/>
              <w:jc w:val="both"/>
              <w:rPr>
                <w:rStyle w:val="grs"/>
                <w:rFonts w:ascii="Arial" w:hAnsi="Arial" w:cs="Arial"/>
                <w:b/>
                <w:bCs/>
                <w:color w:val="000000" w:themeColor="text1"/>
                <w:sz w:val="20"/>
                <w:szCs w:val="20"/>
              </w:rPr>
            </w:pPr>
          </w:p>
          <w:p w14:paraId="7CDFEF76" w14:textId="0EB0750D" w:rsidR="00877BAD" w:rsidRPr="00C17B57" w:rsidRDefault="00E14DEF" w:rsidP="00A440D2">
            <w:pPr>
              <w:pStyle w:val="NormalWeb"/>
              <w:tabs>
                <w:tab w:val="left" w:pos="720"/>
                <w:tab w:val="left" w:pos="1080"/>
                <w:tab w:val="left" w:pos="1440"/>
                <w:tab w:val="left" w:pos="1800"/>
                <w:tab w:val="left" w:pos="2520"/>
                <w:tab w:val="left" w:pos="2880"/>
              </w:tabs>
              <w:spacing w:before="0" w:beforeAutospacing="0" w:after="0" w:afterAutospacing="0"/>
              <w:jc w:val="both"/>
              <w:rPr>
                <w:rFonts w:ascii="Arial" w:hAnsi="Arial" w:cs="Arial"/>
                <w:color w:val="000000" w:themeColor="text1"/>
                <w:sz w:val="20"/>
                <w:szCs w:val="20"/>
              </w:rPr>
            </w:pPr>
            <w:r w:rsidRPr="00C17B57">
              <w:rPr>
                <w:rStyle w:val="grs"/>
                <w:rFonts w:ascii="Arial" w:hAnsi="Arial" w:cs="Arial"/>
                <w:b/>
                <w:bCs/>
                <w:color w:val="0070C0"/>
                <w:sz w:val="20"/>
                <w:szCs w:val="20"/>
              </w:rPr>
              <w:t xml:space="preserve">Key Objective 4: </w:t>
            </w:r>
            <w:r w:rsidRPr="00C17B57">
              <w:rPr>
                <w:rStyle w:val="style1"/>
                <w:rFonts w:ascii="Arial" w:hAnsi="Arial" w:cs="Arial"/>
                <w:color w:val="000000" w:themeColor="text1"/>
                <w:sz w:val="20"/>
                <w:szCs w:val="20"/>
              </w:rPr>
              <w:t>Provide scholarships to CTE students pursuing postsecondary education.</w:t>
            </w:r>
          </w:p>
        </w:tc>
      </w:tr>
    </w:tbl>
    <w:p w14:paraId="3DCA7792" w14:textId="38651EFD" w:rsidR="008332DF" w:rsidRPr="00C67FA8" w:rsidRDefault="008332DF" w:rsidP="00A440D2">
      <w:pPr>
        <w:jc w:val="center"/>
        <w:rPr>
          <w:rFonts w:ascii="Arial" w:hAnsi="Arial" w:cs="Arial"/>
          <w:b/>
          <w:color w:val="000000" w:themeColor="text1"/>
        </w:rPr>
      </w:pPr>
      <w:r w:rsidRPr="00C67FA8">
        <w:rPr>
          <w:rFonts w:ascii="Arial" w:hAnsi="Arial" w:cs="Arial"/>
          <w:noProof/>
          <w:color w:val="000000" w:themeColor="text1"/>
        </w:rPr>
        <w:lastRenderedPageBreak/>
        <w:drawing>
          <wp:inline distT="0" distB="0" distL="0" distR="0" wp14:anchorId="68817AA4" wp14:editId="4A4ACE67">
            <wp:extent cx="1370098" cy="914400"/>
            <wp:effectExtent l="0" t="0" r="1905" b="0"/>
            <wp:docPr id="6" name="Picture 6" descr="foundat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0098" cy="914400"/>
                    </a:xfrm>
                    <a:prstGeom prst="rect">
                      <a:avLst/>
                    </a:prstGeom>
                    <a:noFill/>
                    <a:ln>
                      <a:noFill/>
                    </a:ln>
                  </pic:spPr>
                </pic:pic>
              </a:graphicData>
            </a:graphic>
          </wp:inline>
        </w:drawing>
      </w:r>
    </w:p>
    <w:p w14:paraId="0203ECAB" w14:textId="6B9B0016" w:rsidR="00C3028C" w:rsidRPr="00C67FA8" w:rsidRDefault="00C3028C" w:rsidP="00A440D2">
      <w:pPr>
        <w:jc w:val="center"/>
        <w:rPr>
          <w:rFonts w:ascii="Arial" w:hAnsi="Arial" w:cs="Arial"/>
          <w:b/>
          <w:color w:val="000000" w:themeColor="text1"/>
        </w:rPr>
      </w:pPr>
    </w:p>
    <w:p w14:paraId="472CAC23" w14:textId="77777777" w:rsidR="0008423A" w:rsidRPr="00C67FA8" w:rsidRDefault="004E496C" w:rsidP="00A440D2">
      <w:pPr>
        <w:jc w:val="center"/>
        <w:rPr>
          <w:rFonts w:ascii="Arial" w:hAnsi="Arial" w:cs="Arial"/>
          <w:b/>
          <w:color w:val="000000" w:themeColor="text1"/>
        </w:rPr>
      </w:pPr>
      <w:r w:rsidRPr="00C67FA8">
        <w:rPr>
          <w:rFonts w:ascii="Arial" w:hAnsi="Arial" w:cs="Arial"/>
          <w:b/>
          <w:color w:val="000000" w:themeColor="text1"/>
        </w:rPr>
        <w:t xml:space="preserve">SILENT AUCTION </w:t>
      </w:r>
      <w:r w:rsidR="0008423A" w:rsidRPr="00C67FA8">
        <w:rPr>
          <w:rFonts w:ascii="Arial" w:hAnsi="Arial" w:cs="Arial"/>
          <w:b/>
          <w:color w:val="000000" w:themeColor="text1"/>
        </w:rPr>
        <w:t>BID SHEET</w:t>
      </w:r>
    </w:p>
    <w:p w14:paraId="17D48379" w14:textId="77777777" w:rsidR="00AF065E" w:rsidRPr="00C67FA8" w:rsidRDefault="00AF065E" w:rsidP="00A440D2">
      <w:pPr>
        <w:jc w:val="center"/>
        <w:rPr>
          <w:rFonts w:ascii="Arial" w:hAnsi="Arial" w:cs="Arial"/>
          <w:b/>
          <w:color w:val="000000" w:themeColor="text1"/>
        </w:rPr>
      </w:pPr>
    </w:p>
    <w:p w14:paraId="4EC47ABE" w14:textId="77777777" w:rsidR="0008423A" w:rsidRPr="00C67FA8" w:rsidRDefault="0008423A" w:rsidP="00A440D2">
      <w:pPr>
        <w:jc w:val="center"/>
        <w:rPr>
          <w:rFonts w:ascii="Arial" w:hAnsi="Arial" w:cs="Arial"/>
          <w:b/>
          <w:color w:val="000000" w:themeColor="text1"/>
        </w:rPr>
      </w:pPr>
      <w:r w:rsidRPr="00C67FA8">
        <w:rPr>
          <w:rFonts w:ascii="Arial" w:hAnsi="Arial" w:cs="Arial"/>
          <w:b/>
          <w:color w:val="000000" w:themeColor="text1"/>
        </w:rPr>
        <w:t xml:space="preserve">WA-ACTE </w:t>
      </w:r>
      <w:r w:rsidR="008B4548" w:rsidRPr="00C67FA8">
        <w:rPr>
          <w:rFonts w:ascii="Arial" w:hAnsi="Arial" w:cs="Arial"/>
          <w:b/>
          <w:color w:val="000000" w:themeColor="text1"/>
        </w:rPr>
        <w:t>SUMMER CONFERENCE</w:t>
      </w:r>
    </w:p>
    <w:p w14:paraId="0A75A425" w14:textId="26BCE99B" w:rsidR="0008423A" w:rsidRPr="00C67FA8" w:rsidRDefault="0008423A" w:rsidP="00A440D2">
      <w:pPr>
        <w:jc w:val="both"/>
        <w:rPr>
          <w:rFonts w:ascii="Arial" w:hAnsi="Arial" w:cs="Arial"/>
          <w:b/>
          <w:color w:val="000000" w:themeColor="text1"/>
        </w:rPr>
      </w:pPr>
    </w:p>
    <w:p w14:paraId="385AA884" w14:textId="77777777" w:rsidR="001842CA" w:rsidRPr="00C67FA8" w:rsidRDefault="001842CA" w:rsidP="00A440D2">
      <w:pPr>
        <w:jc w:val="both"/>
        <w:rPr>
          <w:rFonts w:ascii="Arial" w:hAnsi="Arial" w:cs="Arial"/>
          <w:b/>
          <w:color w:val="000000" w:themeColor="text1"/>
        </w:rPr>
      </w:pPr>
    </w:p>
    <w:p w14:paraId="5E26E87F" w14:textId="77777777" w:rsidR="0008423A" w:rsidRPr="00C67FA8" w:rsidRDefault="0008423A" w:rsidP="00A440D2">
      <w:pPr>
        <w:tabs>
          <w:tab w:val="right" w:leader="underscore" w:pos="10800"/>
        </w:tabs>
        <w:jc w:val="both"/>
        <w:rPr>
          <w:rFonts w:ascii="Arial" w:hAnsi="Arial" w:cs="Arial"/>
          <w:b/>
          <w:color w:val="000000" w:themeColor="text1"/>
        </w:rPr>
      </w:pPr>
      <w:r w:rsidRPr="00C67FA8">
        <w:rPr>
          <w:rFonts w:ascii="Arial" w:hAnsi="Arial" w:cs="Arial"/>
          <w:b/>
          <w:color w:val="000000" w:themeColor="text1"/>
        </w:rPr>
        <w:t>Item:</w:t>
      </w:r>
      <w:r w:rsidRPr="00C67FA8">
        <w:rPr>
          <w:rFonts w:ascii="Arial" w:hAnsi="Arial" w:cs="Arial"/>
          <w:b/>
          <w:color w:val="000000" w:themeColor="text1"/>
        </w:rPr>
        <w:tab/>
      </w:r>
    </w:p>
    <w:p w14:paraId="15B22DCD" w14:textId="77777777" w:rsidR="0008423A" w:rsidRPr="00C67FA8" w:rsidRDefault="0008423A" w:rsidP="00A440D2">
      <w:pPr>
        <w:tabs>
          <w:tab w:val="right" w:leader="underscore" w:pos="10800"/>
        </w:tabs>
        <w:jc w:val="both"/>
        <w:rPr>
          <w:rFonts w:ascii="Arial" w:hAnsi="Arial" w:cs="Arial"/>
          <w:b/>
          <w:color w:val="000000" w:themeColor="text1"/>
        </w:rPr>
      </w:pPr>
    </w:p>
    <w:p w14:paraId="6F93C6E5" w14:textId="77777777" w:rsidR="0008423A" w:rsidRPr="00C67FA8" w:rsidRDefault="0008423A" w:rsidP="00A440D2">
      <w:pPr>
        <w:tabs>
          <w:tab w:val="right" w:leader="underscore" w:pos="10800"/>
        </w:tabs>
        <w:jc w:val="both"/>
        <w:rPr>
          <w:rFonts w:ascii="Arial" w:hAnsi="Arial" w:cs="Arial"/>
          <w:b/>
          <w:color w:val="000000" w:themeColor="text1"/>
        </w:rPr>
      </w:pPr>
      <w:r w:rsidRPr="00C67FA8">
        <w:rPr>
          <w:rFonts w:ascii="Arial" w:hAnsi="Arial" w:cs="Arial"/>
          <w:b/>
          <w:color w:val="000000" w:themeColor="text1"/>
        </w:rPr>
        <w:t>Donor:</w:t>
      </w:r>
      <w:r w:rsidRPr="00C67FA8">
        <w:rPr>
          <w:rFonts w:ascii="Arial" w:hAnsi="Arial" w:cs="Arial"/>
          <w:b/>
          <w:color w:val="000000" w:themeColor="text1"/>
        </w:rPr>
        <w:tab/>
      </w:r>
    </w:p>
    <w:p w14:paraId="13422C97" w14:textId="77777777" w:rsidR="0008423A" w:rsidRPr="00C67FA8" w:rsidRDefault="0008423A" w:rsidP="00A440D2">
      <w:pPr>
        <w:tabs>
          <w:tab w:val="right" w:leader="underscore" w:pos="10800"/>
        </w:tabs>
        <w:jc w:val="both"/>
        <w:rPr>
          <w:rFonts w:ascii="Arial" w:hAnsi="Arial" w:cs="Arial"/>
          <w:b/>
          <w:color w:val="000000" w:themeColor="text1"/>
        </w:rPr>
      </w:pPr>
    </w:p>
    <w:p w14:paraId="6CB557D2" w14:textId="77777777" w:rsidR="0008423A" w:rsidRPr="00C67FA8" w:rsidRDefault="0008423A" w:rsidP="00A440D2">
      <w:pPr>
        <w:tabs>
          <w:tab w:val="right" w:leader="underscore" w:pos="10800"/>
        </w:tabs>
        <w:jc w:val="both"/>
        <w:rPr>
          <w:rFonts w:ascii="Arial" w:hAnsi="Arial" w:cs="Arial"/>
          <w:b/>
          <w:color w:val="000000" w:themeColor="text1"/>
        </w:rPr>
      </w:pPr>
      <w:r w:rsidRPr="00C67FA8">
        <w:rPr>
          <w:rFonts w:ascii="Arial" w:hAnsi="Arial" w:cs="Arial"/>
          <w:b/>
          <w:color w:val="000000" w:themeColor="text1"/>
        </w:rPr>
        <w:t>Value: $</w:t>
      </w:r>
      <w:r w:rsidRPr="00C67FA8">
        <w:rPr>
          <w:rFonts w:ascii="Arial" w:hAnsi="Arial" w:cs="Arial"/>
          <w:b/>
          <w:color w:val="000000" w:themeColor="text1"/>
        </w:rPr>
        <w:tab/>
      </w:r>
    </w:p>
    <w:p w14:paraId="03F7119F" w14:textId="77777777" w:rsidR="0008423A" w:rsidRPr="00C67FA8" w:rsidRDefault="0008423A" w:rsidP="00A440D2">
      <w:pPr>
        <w:tabs>
          <w:tab w:val="right" w:leader="underscore" w:pos="10800"/>
        </w:tabs>
        <w:jc w:val="both"/>
        <w:rPr>
          <w:rFonts w:ascii="Arial" w:hAnsi="Arial" w:cs="Arial"/>
          <w:b/>
          <w:color w:val="000000" w:themeColor="text1"/>
        </w:rPr>
      </w:pPr>
    </w:p>
    <w:p w14:paraId="386BBDD4" w14:textId="77777777" w:rsidR="0008423A" w:rsidRPr="00C67FA8" w:rsidRDefault="0008423A" w:rsidP="00A440D2">
      <w:pPr>
        <w:tabs>
          <w:tab w:val="right" w:leader="underscore" w:pos="10800"/>
        </w:tabs>
        <w:jc w:val="both"/>
        <w:rPr>
          <w:rFonts w:ascii="Arial" w:hAnsi="Arial" w:cs="Arial"/>
          <w:b/>
          <w:color w:val="000000" w:themeColor="text1"/>
        </w:rPr>
      </w:pPr>
      <w:r w:rsidRPr="00C67FA8">
        <w:rPr>
          <w:rFonts w:ascii="Arial" w:hAnsi="Arial" w:cs="Arial"/>
          <w:b/>
          <w:color w:val="000000" w:themeColor="text1"/>
        </w:rPr>
        <w:t>Minimum Bid: $</w:t>
      </w:r>
      <w:r w:rsidRPr="00C67FA8">
        <w:rPr>
          <w:rFonts w:ascii="Arial" w:hAnsi="Arial" w:cs="Arial"/>
          <w:b/>
          <w:color w:val="000000" w:themeColor="text1"/>
        </w:rPr>
        <w:tab/>
      </w:r>
    </w:p>
    <w:p w14:paraId="185E4948" w14:textId="77777777" w:rsidR="0008423A" w:rsidRPr="00C67FA8" w:rsidRDefault="0008423A" w:rsidP="00A440D2">
      <w:pPr>
        <w:tabs>
          <w:tab w:val="right" w:leader="underscore" w:pos="9360"/>
        </w:tabs>
        <w:jc w:val="both"/>
        <w:rPr>
          <w:rFonts w:ascii="Arial" w:hAnsi="Arial" w:cs="Arial"/>
          <w:b/>
          <w:color w:val="000000" w:themeColor="text1"/>
        </w:rPr>
      </w:pPr>
    </w:p>
    <w:p w14:paraId="742E0BC5" w14:textId="77777777" w:rsidR="0008423A" w:rsidRPr="00C67FA8" w:rsidRDefault="0008423A" w:rsidP="00A440D2">
      <w:pPr>
        <w:numPr>
          <w:ilvl w:val="0"/>
          <w:numId w:val="3"/>
        </w:numPr>
        <w:tabs>
          <w:tab w:val="right" w:leader="underscore" w:pos="9360"/>
        </w:tabs>
        <w:jc w:val="both"/>
        <w:rPr>
          <w:rFonts w:ascii="Arial" w:hAnsi="Arial" w:cs="Arial"/>
          <w:b/>
          <w:color w:val="000000" w:themeColor="text1"/>
        </w:rPr>
      </w:pPr>
      <w:r w:rsidRPr="00C67FA8">
        <w:rPr>
          <w:rFonts w:ascii="Arial" w:hAnsi="Arial" w:cs="Arial"/>
          <w:b/>
          <w:color w:val="000000" w:themeColor="text1"/>
        </w:rPr>
        <w:t>Value of $100 to $249 – A minimum increase of $10 over the previous bid.</w:t>
      </w:r>
    </w:p>
    <w:p w14:paraId="258682BF" w14:textId="77777777" w:rsidR="0008423A" w:rsidRPr="00C67FA8" w:rsidRDefault="0008423A" w:rsidP="00A440D2">
      <w:pPr>
        <w:numPr>
          <w:ilvl w:val="0"/>
          <w:numId w:val="3"/>
        </w:numPr>
        <w:tabs>
          <w:tab w:val="right" w:leader="underscore" w:pos="9360"/>
        </w:tabs>
        <w:jc w:val="both"/>
        <w:rPr>
          <w:rFonts w:ascii="Arial" w:hAnsi="Arial" w:cs="Arial"/>
          <w:b/>
          <w:color w:val="000000" w:themeColor="text1"/>
        </w:rPr>
      </w:pPr>
      <w:r w:rsidRPr="00C67FA8">
        <w:rPr>
          <w:rFonts w:ascii="Arial" w:hAnsi="Arial" w:cs="Arial"/>
          <w:b/>
          <w:color w:val="000000" w:themeColor="text1"/>
        </w:rPr>
        <w:t>Value of $250 to $499 – A minimum increase of $25 over the previous bid.</w:t>
      </w:r>
    </w:p>
    <w:p w14:paraId="3452AEBB" w14:textId="77777777" w:rsidR="0008423A" w:rsidRPr="00C67FA8" w:rsidRDefault="0008423A" w:rsidP="00A440D2">
      <w:pPr>
        <w:numPr>
          <w:ilvl w:val="0"/>
          <w:numId w:val="3"/>
        </w:numPr>
        <w:tabs>
          <w:tab w:val="right" w:leader="underscore" w:pos="9360"/>
        </w:tabs>
        <w:jc w:val="both"/>
        <w:rPr>
          <w:rFonts w:ascii="Arial" w:hAnsi="Arial" w:cs="Arial"/>
          <w:b/>
          <w:color w:val="000000" w:themeColor="text1"/>
        </w:rPr>
      </w:pPr>
      <w:r w:rsidRPr="00C67FA8">
        <w:rPr>
          <w:rFonts w:ascii="Arial" w:hAnsi="Arial" w:cs="Arial"/>
          <w:b/>
          <w:color w:val="000000" w:themeColor="text1"/>
        </w:rPr>
        <w:t>Value of $500 and higher – A minimum increase of $50 over the previous bid.</w:t>
      </w:r>
    </w:p>
    <w:p w14:paraId="63061180" w14:textId="77777777" w:rsidR="0008423A" w:rsidRPr="00C67FA8" w:rsidRDefault="0008423A" w:rsidP="00A440D2">
      <w:pPr>
        <w:numPr>
          <w:ilvl w:val="0"/>
          <w:numId w:val="3"/>
        </w:numPr>
        <w:tabs>
          <w:tab w:val="right" w:leader="underscore" w:pos="9360"/>
        </w:tabs>
        <w:jc w:val="both"/>
        <w:rPr>
          <w:rFonts w:ascii="Arial" w:hAnsi="Arial" w:cs="Arial"/>
          <w:b/>
          <w:color w:val="000000" w:themeColor="text1"/>
        </w:rPr>
      </w:pPr>
      <w:r w:rsidRPr="00C67FA8">
        <w:rPr>
          <w:rFonts w:ascii="Arial" w:hAnsi="Arial" w:cs="Arial"/>
          <w:b/>
          <w:color w:val="000000" w:themeColor="text1"/>
        </w:rPr>
        <w:t>Items can be purchased immediately for two times their value.</w:t>
      </w:r>
    </w:p>
    <w:p w14:paraId="7ADA45F8" w14:textId="77777777" w:rsidR="00533B0A" w:rsidRPr="00C67FA8" w:rsidRDefault="00533B0A" w:rsidP="00A440D2">
      <w:pPr>
        <w:numPr>
          <w:ilvl w:val="0"/>
          <w:numId w:val="3"/>
        </w:numPr>
        <w:tabs>
          <w:tab w:val="right" w:leader="underscore" w:pos="9360"/>
        </w:tabs>
        <w:jc w:val="both"/>
        <w:rPr>
          <w:rFonts w:ascii="Arial" w:hAnsi="Arial" w:cs="Arial"/>
          <w:b/>
          <w:color w:val="000000" w:themeColor="text1"/>
        </w:rPr>
      </w:pPr>
      <w:r w:rsidRPr="00C67FA8">
        <w:rPr>
          <w:rFonts w:ascii="Arial" w:hAnsi="Arial" w:cs="Arial"/>
          <w:b/>
          <w:color w:val="000000" w:themeColor="text1"/>
        </w:rPr>
        <w:t>Highest written bid wins.</w:t>
      </w:r>
    </w:p>
    <w:p w14:paraId="22BB3F92" w14:textId="77777777" w:rsidR="0008423A" w:rsidRPr="00C67FA8" w:rsidRDefault="0008423A" w:rsidP="00A440D2">
      <w:pPr>
        <w:tabs>
          <w:tab w:val="right" w:leader="underscore" w:pos="9360"/>
        </w:tabs>
        <w:jc w:val="both"/>
        <w:rPr>
          <w:rFonts w:ascii="Arial" w:hAnsi="Arial" w:cs="Arial"/>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2123"/>
        <w:gridCol w:w="3272"/>
        <w:gridCol w:w="2123"/>
      </w:tblGrid>
      <w:tr w:rsidR="00B37E1C" w:rsidRPr="00C67FA8" w14:paraId="3CAA9008" w14:textId="77777777" w:rsidTr="00325B13">
        <w:tc>
          <w:tcPr>
            <w:tcW w:w="1516" w:type="pct"/>
          </w:tcPr>
          <w:p w14:paraId="04827CEA" w14:textId="77777777" w:rsidR="0008423A" w:rsidRPr="00AE2029" w:rsidRDefault="0008423A" w:rsidP="00A440D2">
            <w:pPr>
              <w:tabs>
                <w:tab w:val="right" w:leader="underscore" w:pos="9360"/>
              </w:tabs>
              <w:jc w:val="center"/>
              <w:rPr>
                <w:rFonts w:ascii="Arial" w:hAnsi="Arial" w:cs="Arial"/>
                <w:b/>
                <w:color w:val="000000" w:themeColor="text1"/>
                <w:sz w:val="20"/>
                <w:szCs w:val="20"/>
              </w:rPr>
            </w:pPr>
            <w:r w:rsidRPr="00AE2029">
              <w:rPr>
                <w:rFonts w:ascii="Arial" w:hAnsi="Arial" w:cs="Arial"/>
                <w:b/>
                <w:color w:val="000000" w:themeColor="text1"/>
                <w:sz w:val="20"/>
                <w:szCs w:val="20"/>
              </w:rPr>
              <w:t>Bidder (print name)</w:t>
            </w:r>
          </w:p>
        </w:tc>
        <w:tc>
          <w:tcPr>
            <w:tcW w:w="984" w:type="pct"/>
          </w:tcPr>
          <w:p w14:paraId="1CFECB51" w14:textId="77777777" w:rsidR="0008423A" w:rsidRPr="00AE2029" w:rsidRDefault="0008423A" w:rsidP="00A440D2">
            <w:pPr>
              <w:tabs>
                <w:tab w:val="right" w:leader="underscore" w:pos="9360"/>
              </w:tabs>
              <w:jc w:val="center"/>
              <w:rPr>
                <w:rFonts w:ascii="Arial" w:hAnsi="Arial" w:cs="Arial"/>
                <w:b/>
                <w:color w:val="000000" w:themeColor="text1"/>
                <w:sz w:val="20"/>
                <w:szCs w:val="20"/>
              </w:rPr>
            </w:pPr>
            <w:r w:rsidRPr="00AE2029">
              <w:rPr>
                <w:rFonts w:ascii="Arial" w:hAnsi="Arial" w:cs="Arial"/>
                <w:b/>
                <w:color w:val="000000" w:themeColor="text1"/>
                <w:sz w:val="20"/>
                <w:szCs w:val="20"/>
              </w:rPr>
              <w:t>Bid Amount</w:t>
            </w:r>
          </w:p>
        </w:tc>
        <w:tc>
          <w:tcPr>
            <w:tcW w:w="1516" w:type="pct"/>
          </w:tcPr>
          <w:p w14:paraId="75CA9FA4" w14:textId="77777777" w:rsidR="0008423A" w:rsidRPr="00AE2029" w:rsidRDefault="0008423A" w:rsidP="00A440D2">
            <w:pPr>
              <w:tabs>
                <w:tab w:val="right" w:leader="underscore" w:pos="9360"/>
              </w:tabs>
              <w:jc w:val="center"/>
              <w:rPr>
                <w:rFonts w:ascii="Arial" w:hAnsi="Arial" w:cs="Arial"/>
                <w:b/>
                <w:color w:val="000000" w:themeColor="text1"/>
                <w:sz w:val="20"/>
                <w:szCs w:val="20"/>
              </w:rPr>
            </w:pPr>
            <w:r w:rsidRPr="00AE2029">
              <w:rPr>
                <w:rFonts w:ascii="Arial" w:hAnsi="Arial" w:cs="Arial"/>
                <w:b/>
                <w:color w:val="000000" w:themeColor="text1"/>
                <w:sz w:val="20"/>
                <w:szCs w:val="20"/>
              </w:rPr>
              <w:t>Bidder (print name)</w:t>
            </w:r>
          </w:p>
        </w:tc>
        <w:tc>
          <w:tcPr>
            <w:tcW w:w="984" w:type="pct"/>
          </w:tcPr>
          <w:p w14:paraId="795B3FC6" w14:textId="77777777" w:rsidR="0008423A" w:rsidRPr="00AE2029" w:rsidRDefault="0008423A" w:rsidP="00A440D2">
            <w:pPr>
              <w:tabs>
                <w:tab w:val="right" w:leader="underscore" w:pos="9360"/>
              </w:tabs>
              <w:jc w:val="center"/>
              <w:rPr>
                <w:rFonts w:ascii="Arial" w:hAnsi="Arial" w:cs="Arial"/>
                <w:b/>
                <w:color w:val="000000" w:themeColor="text1"/>
                <w:sz w:val="20"/>
                <w:szCs w:val="20"/>
              </w:rPr>
            </w:pPr>
            <w:r w:rsidRPr="00AE2029">
              <w:rPr>
                <w:rFonts w:ascii="Arial" w:hAnsi="Arial" w:cs="Arial"/>
                <w:b/>
                <w:color w:val="000000" w:themeColor="text1"/>
                <w:sz w:val="20"/>
                <w:szCs w:val="20"/>
              </w:rPr>
              <w:t>Bid Amount</w:t>
            </w:r>
          </w:p>
        </w:tc>
      </w:tr>
      <w:tr w:rsidR="00B37E1C" w:rsidRPr="00C67FA8" w14:paraId="7B745495" w14:textId="77777777" w:rsidTr="00325B13">
        <w:tc>
          <w:tcPr>
            <w:tcW w:w="1516" w:type="pct"/>
          </w:tcPr>
          <w:p w14:paraId="76645B8B" w14:textId="77777777" w:rsidR="0008423A" w:rsidRPr="00AE2029" w:rsidRDefault="0008423A" w:rsidP="00AF4808">
            <w:pPr>
              <w:numPr>
                <w:ilvl w:val="0"/>
                <w:numId w:val="4"/>
              </w:numPr>
              <w:tabs>
                <w:tab w:val="right" w:leader="underscore" w:pos="9360"/>
              </w:tabs>
              <w:spacing w:before="120" w:after="120"/>
              <w:ind w:hanging="720"/>
              <w:jc w:val="both"/>
              <w:rPr>
                <w:rFonts w:ascii="Arial" w:hAnsi="Arial" w:cs="Arial"/>
                <w:b/>
                <w:color w:val="000000" w:themeColor="text1"/>
                <w:sz w:val="20"/>
                <w:szCs w:val="20"/>
              </w:rPr>
            </w:pPr>
          </w:p>
        </w:tc>
        <w:tc>
          <w:tcPr>
            <w:tcW w:w="984" w:type="pct"/>
          </w:tcPr>
          <w:p w14:paraId="0318DF22"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c>
          <w:tcPr>
            <w:tcW w:w="1516" w:type="pct"/>
          </w:tcPr>
          <w:p w14:paraId="6C34C3BC" w14:textId="28664149" w:rsidR="0008423A" w:rsidRPr="00AE2029" w:rsidRDefault="0057239F" w:rsidP="00AF4808">
            <w:pPr>
              <w:tabs>
                <w:tab w:val="right" w:leader="underscore" w:pos="9360"/>
              </w:tabs>
              <w:spacing w:before="120" w:after="120"/>
              <w:jc w:val="both"/>
              <w:rPr>
                <w:rFonts w:ascii="Arial" w:hAnsi="Arial" w:cs="Arial"/>
                <w:b/>
                <w:color w:val="000000" w:themeColor="text1"/>
                <w:sz w:val="20"/>
                <w:szCs w:val="20"/>
              </w:rPr>
            </w:pPr>
            <w:r w:rsidRPr="00AE2029">
              <w:rPr>
                <w:rFonts w:ascii="Arial" w:hAnsi="Arial" w:cs="Arial"/>
                <w:b/>
                <w:color w:val="000000" w:themeColor="text1"/>
                <w:sz w:val="20"/>
                <w:szCs w:val="20"/>
              </w:rPr>
              <w:t>1</w:t>
            </w:r>
            <w:r w:rsidR="004D320A">
              <w:rPr>
                <w:rFonts w:ascii="Arial" w:hAnsi="Arial" w:cs="Arial"/>
                <w:b/>
                <w:color w:val="000000" w:themeColor="text1"/>
                <w:sz w:val="20"/>
                <w:szCs w:val="20"/>
              </w:rPr>
              <w:t>3</w:t>
            </w:r>
            <w:r w:rsidR="009D1003" w:rsidRPr="00AE2029">
              <w:rPr>
                <w:rFonts w:ascii="Arial" w:hAnsi="Arial" w:cs="Arial"/>
                <w:b/>
                <w:color w:val="000000" w:themeColor="text1"/>
                <w:sz w:val="20"/>
                <w:szCs w:val="20"/>
              </w:rPr>
              <w:t>.</w:t>
            </w:r>
          </w:p>
        </w:tc>
        <w:tc>
          <w:tcPr>
            <w:tcW w:w="984" w:type="pct"/>
          </w:tcPr>
          <w:p w14:paraId="3F45FFD5"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r>
      <w:tr w:rsidR="00B37E1C" w:rsidRPr="00C67FA8" w14:paraId="1A11175D" w14:textId="77777777" w:rsidTr="00325B13">
        <w:tc>
          <w:tcPr>
            <w:tcW w:w="1516" w:type="pct"/>
          </w:tcPr>
          <w:p w14:paraId="38DDDFE6" w14:textId="77777777" w:rsidR="0008423A" w:rsidRPr="00AE2029" w:rsidRDefault="0008423A" w:rsidP="00AF4808">
            <w:pPr>
              <w:numPr>
                <w:ilvl w:val="0"/>
                <w:numId w:val="4"/>
              </w:numPr>
              <w:tabs>
                <w:tab w:val="right" w:leader="underscore" w:pos="9360"/>
              </w:tabs>
              <w:spacing w:before="120" w:after="120"/>
              <w:ind w:hanging="720"/>
              <w:jc w:val="both"/>
              <w:rPr>
                <w:rFonts w:ascii="Arial" w:hAnsi="Arial" w:cs="Arial"/>
                <w:b/>
                <w:color w:val="000000" w:themeColor="text1"/>
                <w:sz w:val="20"/>
                <w:szCs w:val="20"/>
              </w:rPr>
            </w:pPr>
          </w:p>
        </w:tc>
        <w:tc>
          <w:tcPr>
            <w:tcW w:w="984" w:type="pct"/>
          </w:tcPr>
          <w:p w14:paraId="32E3597D"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c>
          <w:tcPr>
            <w:tcW w:w="1516" w:type="pct"/>
          </w:tcPr>
          <w:p w14:paraId="56ECEF91" w14:textId="2D15A7B8" w:rsidR="0008423A" w:rsidRPr="00AE2029" w:rsidRDefault="0057239F" w:rsidP="00AF4808">
            <w:pPr>
              <w:tabs>
                <w:tab w:val="right" w:leader="underscore" w:pos="9360"/>
              </w:tabs>
              <w:spacing w:before="120" w:after="120"/>
              <w:jc w:val="both"/>
              <w:rPr>
                <w:rFonts w:ascii="Arial" w:hAnsi="Arial" w:cs="Arial"/>
                <w:b/>
                <w:color w:val="000000" w:themeColor="text1"/>
                <w:sz w:val="20"/>
                <w:szCs w:val="20"/>
              </w:rPr>
            </w:pPr>
            <w:r w:rsidRPr="00AE2029">
              <w:rPr>
                <w:rFonts w:ascii="Arial" w:hAnsi="Arial" w:cs="Arial"/>
                <w:b/>
                <w:color w:val="000000" w:themeColor="text1"/>
                <w:sz w:val="20"/>
                <w:szCs w:val="20"/>
              </w:rPr>
              <w:t>1</w:t>
            </w:r>
            <w:r w:rsidR="004D320A">
              <w:rPr>
                <w:rFonts w:ascii="Arial" w:hAnsi="Arial" w:cs="Arial"/>
                <w:b/>
                <w:color w:val="000000" w:themeColor="text1"/>
                <w:sz w:val="20"/>
                <w:szCs w:val="20"/>
              </w:rPr>
              <w:t>4</w:t>
            </w:r>
            <w:r w:rsidRPr="00AE2029">
              <w:rPr>
                <w:rFonts w:ascii="Arial" w:hAnsi="Arial" w:cs="Arial"/>
                <w:b/>
                <w:color w:val="000000" w:themeColor="text1"/>
                <w:sz w:val="20"/>
                <w:szCs w:val="20"/>
              </w:rPr>
              <w:t>.</w:t>
            </w:r>
          </w:p>
        </w:tc>
        <w:tc>
          <w:tcPr>
            <w:tcW w:w="984" w:type="pct"/>
          </w:tcPr>
          <w:p w14:paraId="5AAF81BD"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r>
      <w:tr w:rsidR="00B37E1C" w:rsidRPr="00C67FA8" w14:paraId="49021A32" w14:textId="77777777" w:rsidTr="00325B13">
        <w:tc>
          <w:tcPr>
            <w:tcW w:w="1516" w:type="pct"/>
          </w:tcPr>
          <w:p w14:paraId="1CBA0D40" w14:textId="77777777" w:rsidR="0008423A" w:rsidRPr="00AE2029" w:rsidRDefault="0008423A" w:rsidP="00AF4808">
            <w:pPr>
              <w:numPr>
                <w:ilvl w:val="0"/>
                <w:numId w:val="4"/>
              </w:numPr>
              <w:tabs>
                <w:tab w:val="right" w:leader="underscore" w:pos="9360"/>
              </w:tabs>
              <w:spacing w:before="120" w:after="120"/>
              <w:ind w:hanging="720"/>
              <w:jc w:val="both"/>
              <w:rPr>
                <w:rFonts w:ascii="Arial" w:hAnsi="Arial" w:cs="Arial"/>
                <w:b/>
                <w:color w:val="000000" w:themeColor="text1"/>
                <w:sz w:val="20"/>
                <w:szCs w:val="20"/>
              </w:rPr>
            </w:pPr>
          </w:p>
        </w:tc>
        <w:tc>
          <w:tcPr>
            <w:tcW w:w="984" w:type="pct"/>
          </w:tcPr>
          <w:p w14:paraId="289B0826"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c>
          <w:tcPr>
            <w:tcW w:w="1516" w:type="pct"/>
          </w:tcPr>
          <w:p w14:paraId="5E94609C" w14:textId="73B66B6B" w:rsidR="0008423A" w:rsidRPr="00AE2029" w:rsidRDefault="0057239F" w:rsidP="00AF4808">
            <w:pPr>
              <w:tabs>
                <w:tab w:val="right" w:leader="underscore" w:pos="9360"/>
              </w:tabs>
              <w:spacing w:before="120" w:after="120"/>
              <w:jc w:val="both"/>
              <w:rPr>
                <w:rFonts w:ascii="Arial" w:hAnsi="Arial" w:cs="Arial"/>
                <w:b/>
                <w:color w:val="000000" w:themeColor="text1"/>
                <w:sz w:val="20"/>
                <w:szCs w:val="20"/>
              </w:rPr>
            </w:pPr>
            <w:r w:rsidRPr="00AE2029">
              <w:rPr>
                <w:rFonts w:ascii="Arial" w:hAnsi="Arial" w:cs="Arial"/>
                <w:b/>
                <w:color w:val="000000" w:themeColor="text1"/>
                <w:sz w:val="20"/>
                <w:szCs w:val="20"/>
              </w:rPr>
              <w:t>1</w:t>
            </w:r>
            <w:r w:rsidR="004D320A">
              <w:rPr>
                <w:rFonts w:ascii="Arial" w:hAnsi="Arial" w:cs="Arial"/>
                <w:b/>
                <w:color w:val="000000" w:themeColor="text1"/>
                <w:sz w:val="20"/>
                <w:szCs w:val="20"/>
              </w:rPr>
              <w:t>5</w:t>
            </w:r>
            <w:r w:rsidRPr="00AE2029">
              <w:rPr>
                <w:rFonts w:ascii="Arial" w:hAnsi="Arial" w:cs="Arial"/>
                <w:b/>
                <w:color w:val="000000" w:themeColor="text1"/>
                <w:sz w:val="20"/>
                <w:szCs w:val="20"/>
              </w:rPr>
              <w:t>.</w:t>
            </w:r>
          </w:p>
        </w:tc>
        <w:tc>
          <w:tcPr>
            <w:tcW w:w="984" w:type="pct"/>
          </w:tcPr>
          <w:p w14:paraId="7D4B3375"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r>
      <w:tr w:rsidR="00B37E1C" w:rsidRPr="00C67FA8" w14:paraId="14EDADA0" w14:textId="77777777" w:rsidTr="00325B13">
        <w:tc>
          <w:tcPr>
            <w:tcW w:w="1516" w:type="pct"/>
          </w:tcPr>
          <w:p w14:paraId="70B3D264" w14:textId="77777777" w:rsidR="0008423A" w:rsidRPr="00AE2029" w:rsidRDefault="0008423A" w:rsidP="00AF4808">
            <w:pPr>
              <w:numPr>
                <w:ilvl w:val="0"/>
                <w:numId w:val="4"/>
              </w:numPr>
              <w:tabs>
                <w:tab w:val="right" w:leader="underscore" w:pos="9360"/>
              </w:tabs>
              <w:spacing w:before="120" w:after="120"/>
              <w:ind w:hanging="720"/>
              <w:jc w:val="both"/>
              <w:rPr>
                <w:rFonts w:ascii="Arial" w:hAnsi="Arial" w:cs="Arial"/>
                <w:b/>
                <w:color w:val="000000" w:themeColor="text1"/>
                <w:sz w:val="20"/>
                <w:szCs w:val="20"/>
              </w:rPr>
            </w:pPr>
          </w:p>
        </w:tc>
        <w:tc>
          <w:tcPr>
            <w:tcW w:w="984" w:type="pct"/>
          </w:tcPr>
          <w:p w14:paraId="3D9B4B8D"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c>
          <w:tcPr>
            <w:tcW w:w="1516" w:type="pct"/>
          </w:tcPr>
          <w:p w14:paraId="09AE3891" w14:textId="1C0EE1FC" w:rsidR="0008423A" w:rsidRPr="00AE2029" w:rsidRDefault="0057239F" w:rsidP="00AF4808">
            <w:pPr>
              <w:tabs>
                <w:tab w:val="right" w:leader="underscore" w:pos="9360"/>
              </w:tabs>
              <w:spacing w:before="120" w:after="120"/>
              <w:jc w:val="both"/>
              <w:rPr>
                <w:rFonts w:ascii="Arial" w:hAnsi="Arial" w:cs="Arial"/>
                <w:b/>
                <w:color w:val="000000" w:themeColor="text1"/>
                <w:sz w:val="20"/>
                <w:szCs w:val="20"/>
              </w:rPr>
            </w:pPr>
            <w:r w:rsidRPr="00AE2029">
              <w:rPr>
                <w:rFonts w:ascii="Arial" w:hAnsi="Arial" w:cs="Arial"/>
                <w:b/>
                <w:color w:val="000000" w:themeColor="text1"/>
                <w:sz w:val="20"/>
                <w:szCs w:val="20"/>
              </w:rPr>
              <w:t>1</w:t>
            </w:r>
            <w:r w:rsidR="004D320A">
              <w:rPr>
                <w:rFonts w:ascii="Arial" w:hAnsi="Arial" w:cs="Arial"/>
                <w:b/>
                <w:color w:val="000000" w:themeColor="text1"/>
                <w:sz w:val="20"/>
                <w:szCs w:val="20"/>
              </w:rPr>
              <w:t>6</w:t>
            </w:r>
            <w:r w:rsidRPr="00AE2029">
              <w:rPr>
                <w:rFonts w:ascii="Arial" w:hAnsi="Arial" w:cs="Arial"/>
                <w:b/>
                <w:color w:val="000000" w:themeColor="text1"/>
                <w:sz w:val="20"/>
                <w:szCs w:val="20"/>
              </w:rPr>
              <w:t>.</w:t>
            </w:r>
          </w:p>
        </w:tc>
        <w:tc>
          <w:tcPr>
            <w:tcW w:w="984" w:type="pct"/>
          </w:tcPr>
          <w:p w14:paraId="7BBCCC11"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r>
      <w:tr w:rsidR="00B37E1C" w:rsidRPr="00C67FA8" w14:paraId="2A8D35A0" w14:textId="77777777" w:rsidTr="00325B13">
        <w:tc>
          <w:tcPr>
            <w:tcW w:w="1516" w:type="pct"/>
          </w:tcPr>
          <w:p w14:paraId="7D2A99EE" w14:textId="77777777" w:rsidR="0008423A" w:rsidRPr="00AE2029" w:rsidRDefault="0008423A" w:rsidP="00AF4808">
            <w:pPr>
              <w:numPr>
                <w:ilvl w:val="0"/>
                <w:numId w:val="4"/>
              </w:numPr>
              <w:tabs>
                <w:tab w:val="right" w:leader="underscore" w:pos="9360"/>
              </w:tabs>
              <w:spacing w:before="120" w:after="120"/>
              <w:ind w:hanging="720"/>
              <w:jc w:val="both"/>
              <w:rPr>
                <w:rFonts w:ascii="Arial" w:hAnsi="Arial" w:cs="Arial"/>
                <w:b/>
                <w:color w:val="000000" w:themeColor="text1"/>
                <w:sz w:val="20"/>
                <w:szCs w:val="20"/>
              </w:rPr>
            </w:pPr>
          </w:p>
        </w:tc>
        <w:tc>
          <w:tcPr>
            <w:tcW w:w="984" w:type="pct"/>
          </w:tcPr>
          <w:p w14:paraId="66603240"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c>
          <w:tcPr>
            <w:tcW w:w="1516" w:type="pct"/>
          </w:tcPr>
          <w:p w14:paraId="1374A595" w14:textId="5FA45BA6" w:rsidR="0008423A" w:rsidRPr="00AE2029" w:rsidRDefault="009D1003" w:rsidP="00AF4808">
            <w:pPr>
              <w:tabs>
                <w:tab w:val="right" w:leader="underscore" w:pos="9360"/>
              </w:tabs>
              <w:spacing w:before="120" w:after="120"/>
              <w:jc w:val="both"/>
              <w:rPr>
                <w:rFonts w:ascii="Arial" w:hAnsi="Arial" w:cs="Arial"/>
                <w:b/>
                <w:color w:val="000000" w:themeColor="text1"/>
                <w:sz w:val="20"/>
                <w:szCs w:val="20"/>
              </w:rPr>
            </w:pPr>
            <w:r w:rsidRPr="00AE2029">
              <w:rPr>
                <w:rFonts w:ascii="Arial" w:hAnsi="Arial" w:cs="Arial"/>
                <w:b/>
                <w:color w:val="000000" w:themeColor="text1"/>
                <w:sz w:val="20"/>
                <w:szCs w:val="20"/>
              </w:rPr>
              <w:t>1</w:t>
            </w:r>
            <w:r w:rsidR="004D320A">
              <w:rPr>
                <w:rFonts w:ascii="Arial" w:hAnsi="Arial" w:cs="Arial"/>
                <w:b/>
                <w:color w:val="000000" w:themeColor="text1"/>
                <w:sz w:val="20"/>
                <w:szCs w:val="20"/>
              </w:rPr>
              <w:t>7</w:t>
            </w:r>
            <w:r w:rsidR="0057239F" w:rsidRPr="00AE2029">
              <w:rPr>
                <w:rFonts w:ascii="Arial" w:hAnsi="Arial" w:cs="Arial"/>
                <w:b/>
                <w:color w:val="000000" w:themeColor="text1"/>
                <w:sz w:val="20"/>
                <w:szCs w:val="20"/>
              </w:rPr>
              <w:t>.</w:t>
            </w:r>
          </w:p>
        </w:tc>
        <w:tc>
          <w:tcPr>
            <w:tcW w:w="984" w:type="pct"/>
          </w:tcPr>
          <w:p w14:paraId="7D0100EB"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r>
      <w:tr w:rsidR="00B37E1C" w:rsidRPr="00C67FA8" w14:paraId="3C1067E6" w14:textId="77777777" w:rsidTr="00325B13">
        <w:tc>
          <w:tcPr>
            <w:tcW w:w="1516" w:type="pct"/>
          </w:tcPr>
          <w:p w14:paraId="064F1784" w14:textId="77777777" w:rsidR="0008423A" w:rsidRPr="00AE2029" w:rsidRDefault="0008423A" w:rsidP="00AF4808">
            <w:pPr>
              <w:numPr>
                <w:ilvl w:val="0"/>
                <w:numId w:val="4"/>
              </w:numPr>
              <w:tabs>
                <w:tab w:val="right" w:leader="underscore" w:pos="9360"/>
              </w:tabs>
              <w:spacing w:before="120" w:after="120"/>
              <w:ind w:hanging="720"/>
              <w:jc w:val="both"/>
              <w:rPr>
                <w:rFonts w:ascii="Arial" w:hAnsi="Arial" w:cs="Arial"/>
                <w:b/>
                <w:color w:val="000000" w:themeColor="text1"/>
                <w:sz w:val="20"/>
                <w:szCs w:val="20"/>
              </w:rPr>
            </w:pPr>
          </w:p>
        </w:tc>
        <w:tc>
          <w:tcPr>
            <w:tcW w:w="984" w:type="pct"/>
          </w:tcPr>
          <w:p w14:paraId="2345D502"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c>
          <w:tcPr>
            <w:tcW w:w="1516" w:type="pct"/>
          </w:tcPr>
          <w:p w14:paraId="49096E17" w14:textId="66FF0935" w:rsidR="0008423A" w:rsidRPr="00AE2029" w:rsidRDefault="009D1003" w:rsidP="00AF4808">
            <w:pPr>
              <w:tabs>
                <w:tab w:val="right" w:leader="underscore" w:pos="9360"/>
              </w:tabs>
              <w:spacing w:before="120" w:after="120"/>
              <w:jc w:val="both"/>
              <w:rPr>
                <w:rFonts w:ascii="Arial" w:hAnsi="Arial" w:cs="Arial"/>
                <w:b/>
                <w:color w:val="000000" w:themeColor="text1"/>
                <w:sz w:val="20"/>
                <w:szCs w:val="20"/>
              </w:rPr>
            </w:pPr>
            <w:r w:rsidRPr="00AE2029">
              <w:rPr>
                <w:rFonts w:ascii="Arial" w:hAnsi="Arial" w:cs="Arial"/>
                <w:b/>
                <w:color w:val="000000" w:themeColor="text1"/>
                <w:sz w:val="20"/>
                <w:szCs w:val="20"/>
              </w:rPr>
              <w:t>1</w:t>
            </w:r>
            <w:r w:rsidR="004D320A">
              <w:rPr>
                <w:rFonts w:ascii="Arial" w:hAnsi="Arial" w:cs="Arial"/>
                <w:b/>
                <w:color w:val="000000" w:themeColor="text1"/>
                <w:sz w:val="20"/>
                <w:szCs w:val="20"/>
              </w:rPr>
              <w:t>8</w:t>
            </w:r>
            <w:r w:rsidR="0057239F" w:rsidRPr="00AE2029">
              <w:rPr>
                <w:rFonts w:ascii="Arial" w:hAnsi="Arial" w:cs="Arial"/>
                <w:b/>
                <w:color w:val="000000" w:themeColor="text1"/>
                <w:sz w:val="20"/>
                <w:szCs w:val="20"/>
              </w:rPr>
              <w:t>.</w:t>
            </w:r>
          </w:p>
        </w:tc>
        <w:tc>
          <w:tcPr>
            <w:tcW w:w="984" w:type="pct"/>
          </w:tcPr>
          <w:p w14:paraId="09D14352"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r>
      <w:tr w:rsidR="00B37E1C" w:rsidRPr="00C67FA8" w14:paraId="193C6173" w14:textId="77777777" w:rsidTr="00325B13">
        <w:tc>
          <w:tcPr>
            <w:tcW w:w="1516" w:type="pct"/>
          </w:tcPr>
          <w:p w14:paraId="5C6EA47D" w14:textId="77777777" w:rsidR="0008423A" w:rsidRPr="00AE2029" w:rsidRDefault="0008423A" w:rsidP="00AF4808">
            <w:pPr>
              <w:numPr>
                <w:ilvl w:val="0"/>
                <w:numId w:val="4"/>
              </w:numPr>
              <w:tabs>
                <w:tab w:val="right" w:leader="underscore" w:pos="9360"/>
              </w:tabs>
              <w:spacing w:before="120" w:after="120"/>
              <w:ind w:hanging="720"/>
              <w:jc w:val="both"/>
              <w:rPr>
                <w:rFonts w:ascii="Arial" w:hAnsi="Arial" w:cs="Arial"/>
                <w:b/>
                <w:color w:val="000000" w:themeColor="text1"/>
                <w:sz w:val="20"/>
                <w:szCs w:val="20"/>
              </w:rPr>
            </w:pPr>
          </w:p>
        </w:tc>
        <w:tc>
          <w:tcPr>
            <w:tcW w:w="984" w:type="pct"/>
          </w:tcPr>
          <w:p w14:paraId="1BA9499F"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c>
          <w:tcPr>
            <w:tcW w:w="1516" w:type="pct"/>
          </w:tcPr>
          <w:p w14:paraId="487A160E" w14:textId="0223C409" w:rsidR="0008423A" w:rsidRPr="00AE2029" w:rsidRDefault="004D320A" w:rsidP="00AF4808">
            <w:pPr>
              <w:tabs>
                <w:tab w:val="right" w:leader="underscore" w:pos="9360"/>
              </w:tabs>
              <w:spacing w:before="120" w:after="120"/>
              <w:jc w:val="both"/>
              <w:rPr>
                <w:rFonts w:ascii="Arial" w:hAnsi="Arial" w:cs="Arial"/>
                <w:b/>
                <w:color w:val="000000" w:themeColor="text1"/>
                <w:sz w:val="20"/>
                <w:szCs w:val="20"/>
              </w:rPr>
            </w:pPr>
            <w:r>
              <w:rPr>
                <w:rFonts w:ascii="Arial" w:hAnsi="Arial" w:cs="Arial"/>
                <w:b/>
                <w:color w:val="000000" w:themeColor="text1"/>
                <w:sz w:val="20"/>
                <w:szCs w:val="20"/>
              </w:rPr>
              <w:t>19</w:t>
            </w:r>
            <w:r w:rsidR="0057239F" w:rsidRPr="00AE2029">
              <w:rPr>
                <w:rFonts w:ascii="Arial" w:hAnsi="Arial" w:cs="Arial"/>
                <w:b/>
                <w:color w:val="000000" w:themeColor="text1"/>
                <w:sz w:val="20"/>
                <w:szCs w:val="20"/>
              </w:rPr>
              <w:t>.</w:t>
            </w:r>
          </w:p>
        </w:tc>
        <w:tc>
          <w:tcPr>
            <w:tcW w:w="984" w:type="pct"/>
          </w:tcPr>
          <w:p w14:paraId="0EACE0E5"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r>
      <w:tr w:rsidR="00B37E1C" w:rsidRPr="00C67FA8" w14:paraId="423F7E56" w14:textId="77777777" w:rsidTr="00325B13">
        <w:tc>
          <w:tcPr>
            <w:tcW w:w="1516" w:type="pct"/>
          </w:tcPr>
          <w:p w14:paraId="3C732B5B" w14:textId="77777777" w:rsidR="0008423A" w:rsidRPr="00AE2029" w:rsidRDefault="0008423A" w:rsidP="00AF4808">
            <w:pPr>
              <w:numPr>
                <w:ilvl w:val="0"/>
                <w:numId w:val="4"/>
              </w:numPr>
              <w:tabs>
                <w:tab w:val="right" w:leader="underscore" w:pos="9360"/>
              </w:tabs>
              <w:spacing w:before="120" w:after="120"/>
              <w:ind w:hanging="720"/>
              <w:jc w:val="both"/>
              <w:rPr>
                <w:rFonts w:ascii="Arial" w:hAnsi="Arial" w:cs="Arial"/>
                <w:b/>
                <w:color w:val="000000" w:themeColor="text1"/>
                <w:sz w:val="20"/>
                <w:szCs w:val="20"/>
              </w:rPr>
            </w:pPr>
          </w:p>
        </w:tc>
        <w:tc>
          <w:tcPr>
            <w:tcW w:w="984" w:type="pct"/>
          </w:tcPr>
          <w:p w14:paraId="29530CD7"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c>
          <w:tcPr>
            <w:tcW w:w="1516" w:type="pct"/>
          </w:tcPr>
          <w:p w14:paraId="72205238" w14:textId="5889B466" w:rsidR="0008423A" w:rsidRPr="00AE2029" w:rsidRDefault="0057239F" w:rsidP="00AF4808">
            <w:pPr>
              <w:tabs>
                <w:tab w:val="right" w:leader="underscore" w:pos="9360"/>
              </w:tabs>
              <w:spacing w:before="120" w:after="120"/>
              <w:jc w:val="both"/>
              <w:rPr>
                <w:rFonts w:ascii="Arial" w:hAnsi="Arial" w:cs="Arial"/>
                <w:b/>
                <w:color w:val="000000" w:themeColor="text1"/>
                <w:sz w:val="20"/>
                <w:szCs w:val="20"/>
              </w:rPr>
            </w:pPr>
            <w:r w:rsidRPr="00AE2029">
              <w:rPr>
                <w:rFonts w:ascii="Arial" w:hAnsi="Arial" w:cs="Arial"/>
                <w:b/>
                <w:color w:val="000000" w:themeColor="text1"/>
                <w:sz w:val="20"/>
                <w:szCs w:val="20"/>
              </w:rPr>
              <w:t>2</w:t>
            </w:r>
            <w:r w:rsidR="004D320A">
              <w:rPr>
                <w:rFonts w:ascii="Arial" w:hAnsi="Arial" w:cs="Arial"/>
                <w:b/>
                <w:color w:val="000000" w:themeColor="text1"/>
                <w:sz w:val="20"/>
                <w:szCs w:val="20"/>
              </w:rPr>
              <w:t>0</w:t>
            </w:r>
            <w:r w:rsidRPr="00AE2029">
              <w:rPr>
                <w:rFonts w:ascii="Arial" w:hAnsi="Arial" w:cs="Arial"/>
                <w:b/>
                <w:color w:val="000000" w:themeColor="text1"/>
                <w:sz w:val="20"/>
                <w:szCs w:val="20"/>
              </w:rPr>
              <w:t>.</w:t>
            </w:r>
          </w:p>
        </w:tc>
        <w:tc>
          <w:tcPr>
            <w:tcW w:w="984" w:type="pct"/>
          </w:tcPr>
          <w:p w14:paraId="5CFF1E6F"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r>
      <w:tr w:rsidR="00B37E1C" w:rsidRPr="00C67FA8" w14:paraId="76DEF2B5" w14:textId="77777777" w:rsidTr="00325B13">
        <w:tc>
          <w:tcPr>
            <w:tcW w:w="1516" w:type="pct"/>
          </w:tcPr>
          <w:p w14:paraId="18DE864E" w14:textId="77777777" w:rsidR="0008423A" w:rsidRPr="00AE2029" w:rsidRDefault="0008423A" w:rsidP="00AF4808">
            <w:pPr>
              <w:numPr>
                <w:ilvl w:val="0"/>
                <w:numId w:val="4"/>
              </w:numPr>
              <w:tabs>
                <w:tab w:val="right" w:leader="underscore" w:pos="9360"/>
              </w:tabs>
              <w:spacing w:before="120" w:after="120"/>
              <w:ind w:hanging="720"/>
              <w:jc w:val="both"/>
              <w:rPr>
                <w:rFonts w:ascii="Arial" w:hAnsi="Arial" w:cs="Arial"/>
                <w:b/>
                <w:color w:val="000000" w:themeColor="text1"/>
                <w:sz w:val="20"/>
                <w:szCs w:val="20"/>
              </w:rPr>
            </w:pPr>
          </w:p>
        </w:tc>
        <w:tc>
          <w:tcPr>
            <w:tcW w:w="984" w:type="pct"/>
          </w:tcPr>
          <w:p w14:paraId="2BD328BE"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c>
          <w:tcPr>
            <w:tcW w:w="1516" w:type="pct"/>
          </w:tcPr>
          <w:p w14:paraId="5ECEC2A9" w14:textId="1BEF7FC0" w:rsidR="0008423A" w:rsidRPr="00AE2029" w:rsidRDefault="0057239F" w:rsidP="00AF4808">
            <w:pPr>
              <w:tabs>
                <w:tab w:val="right" w:leader="underscore" w:pos="9360"/>
              </w:tabs>
              <w:spacing w:before="120" w:after="120"/>
              <w:jc w:val="both"/>
              <w:rPr>
                <w:rFonts w:ascii="Arial" w:hAnsi="Arial" w:cs="Arial"/>
                <w:b/>
                <w:color w:val="000000" w:themeColor="text1"/>
                <w:sz w:val="20"/>
                <w:szCs w:val="20"/>
              </w:rPr>
            </w:pPr>
            <w:r w:rsidRPr="00AE2029">
              <w:rPr>
                <w:rFonts w:ascii="Arial" w:hAnsi="Arial" w:cs="Arial"/>
                <w:b/>
                <w:color w:val="000000" w:themeColor="text1"/>
                <w:sz w:val="20"/>
                <w:szCs w:val="20"/>
              </w:rPr>
              <w:t>2</w:t>
            </w:r>
            <w:r w:rsidR="001A338D">
              <w:rPr>
                <w:rFonts w:ascii="Arial" w:hAnsi="Arial" w:cs="Arial"/>
                <w:b/>
                <w:color w:val="000000" w:themeColor="text1"/>
                <w:sz w:val="20"/>
                <w:szCs w:val="20"/>
              </w:rPr>
              <w:t>1</w:t>
            </w:r>
            <w:r w:rsidRPr="00AE2029">
              <w:rPr>
                <w:rFonts w:ascii="Arial" w:hAnsi="Arial" w:cs="Arial"/>
                <w:b/>
                <w:color w:val="000000" w:themeColor="text1"/>
                <w:sz w:val="20"/>
                <w:szCs w:val="20"/>
              </w:rPr>
              <w:t>.</w:t>
            </w:r>
          </w:p>
        </w:tc>
        <w:tc>
          <w:tcPr>
            <w:tcW w:w="984" w:type="pct"/>
          </w:tcPr>
          <w:p w14:paraId="3D0EABBB"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r>
      <w:tr w:rsidR="00B37E1C" w:rsidRPr="00C67FA8" w14:paraId="18777694" w14:textId="77777777" w:rsidTr="00325B13">
        <w:tc>
          <w:tcPr>
            <w:tcW w:w="1516" w:type="pct"/>
          </w:tcPr>
          <w:p w14:paraId="6211F86C" w14:textId="77777777" w:rsidR="0008423A" w:rsidRPr="00AE2029" w:rsidRDefault="0008423A" w:rsidP="00AF4808">
            <w:pPr>
              <w:numPr>
                <w:ilvl w:val="0"/>
                <w:numId w:val="4"/>
              </w:numPr>
              <w:tabs>
                <w:tab w:val="right" w:leader="underscore" w:pos="9360"/>
              </w:tabs>
              <w:spacing w:before="120" w:after="120"/>
              <w:ind w:hanging="720"/>
              <w:jc w:val="both"/>
              <w:rPr>
                <w:rFonts w:ascii="Arial" w:hAnsi="Arial" w:cs="Arial"/>
                <w:b/>
                <w:color w:val="000000" w:themeColor="text1"/>
                <w:sz w:val="20"/>
                <w:szCs w:val="20"/>
              </w:rPr>
            </w:pPr>
          </w:p>
        </w:tc>
        <w:tc>
          <w:tcPr>
            <w:tcW w:w="984" w:type="pct"/>
          </w:tcPr>
          <w:p w14:paraId="66742C03"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c>
          <w:tcPr>
            <w:tcW w:w="1516" w:type="pct"/>
          </w:tcPr>
          <w:p w14:paraId="11C954B2" w14:textId="26903934" w:rsidR="0008423A" w:rsidRPr="00AE2029" w:rsidRDefault="0057239F" w:rsidP="00AF4808">
            <w:pPr>
              <w:tabs>
                <w:tab w:val="right" w:leader="underscore" w:pos="9360"/>
              </w:tabs>
              <w:spacing w:before="120" w:after="120"/>
              <w:jc w:val="both"/>
              <w:rPr>
                <w:rFonts w:ascii="Arial" w:hAnsi="Arial" w:cs="Arial"/>
                <w:b/>
                <w:color w:val="000000" w:themeColor="text1"/>
                <w:sz w:val="20"/>
                <w:szCs w:val="20"/>
              </w:rPr>
            </w:pPr>
            <w:r w:rsidRPr="00AE2029">
              <w:rPr>
                <w:rFonts w:ascii="Arial" w:hAnsi="Arial" w:cs="Arial"/>
                <w:b/>
                <w:color w:val="000000" w:themeColor="text1"/>
                <w:sz w:val="20"/>
                <w:szCs w:val="20"/>
              </w:rPr>
              <w:t>2</w:t>
            </w:r>
            <w:r w:rsidR="001A338D">
              <w:rPr>
                <w:rFonts w:ascii="Arial" w:hAnsi="Arial" w:cs="Arial"/>
                <w:b/>
                <w:color w:val="000000" w:themeColor="text1"/>
                <w:sz w:val="20"/>
                <w:szCs w:val="20"/>
              </w:rPr>
              <w:t>2</w:t>
            </w:r>
            <w:r w:rsidRPr="00AE2029">
              <w:rPr>
                <w:rFonts w:ascii="Arial" w:hAnsi="Arial" w:cs="Arial"/>
                <w:b/>
                <w:color w:val="000000" w:themeColor="text1"/>
                <w:sz w:val="20"/>
                <w:szCs w:val="20"/>
              </w:rPr>
              <w:t>.</w:t>
            </w:r>
          </w:p>
        </w:tc>
        <w:tc>
          <w:tcPr>
            <w:tcW w:w="984" w:type="pct"/>
          </w:tcPr>
          <w:p w14:paraId="73C2EFD3"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r>
      <w:tr w:rsidR="00B37E1C" w:rsidRPr="00C67FA8" w14:paraId="17D35699" w14:textId="77777777" w:rsidTr="00325B13">
        <w:tc>
          <w:tcPr>
            <w:tcW w:w="1516" w:type="pct"/>
          </w:tcPr>
          <w:p w14:paraId="3A0CC83C" w14:textId="77777777" w:rsidR="0008423A" w:rsidRPr="00AE2029" w:rsidRDefault="0008423A" w:rsidP="00AF4808">
            <w:pPr>
              <w:numPr>
                <w:ilvl w:val="0"/>
                <w:numId w:val="4"/>
              </w:numPr>
              <w:tabs>
                <w:tab w:val="right" w:leader="underscore" w:pos="9360"/>
              </w:tabs>
              <w:spacing w:before="120" w:after="120"/>
              <w:ind w:hanging="720"/>
              <w:jc w:val="both"/>
              <w:rPr>
                <w:rFonts w:ascii="Arial" w:hAnsi="Arial" w:cs="Arial"/>
                <w:b/>
                <w:color w:val="000000" w:themeColor="text1"/>
                <w:sz w:val="20"/>
                <w:szCs w:val="20"/>
              </w:rPr>
            </w:pPr>
          </w:p>
        </w:tc>
        <w:tc>
          <w:tcPr>
            <w:tcW w:w="984" w:type="pct"/>
          </w:tcPr>
          <w:p w14:paraId="176A6FAE"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c>
          <w:tcPr>
            <w:tcW w:w="1516" w:type="pct"/>
          </w:tcPr>
          <w:p w14:paraId="694B1D6E" w14:textId="47894CAE" w:rsidR="0008423A" w:rsidRPr="00AE2029" w:rsidRDefault="0057239F" w:rsidP="00AF4808">
            <w:pPr>
              <w:tabs>
                <w:tab w:val="right" w:leader="underscore" w:pos="9360"/>
              </w:tabs>
              <w:spacing w:before="120" w:after="120"/>
              <w:jc w:val="both"/>
              <w:rPr>
                <w:rFonts w:ascii="Arial" w:hAnsi="Arial" w:cs="Arial"/>
                <w:b/>
                <w:color w:val="000000" w:themeColor="text1"/>
                <w:sz w:val="20"/>
                <w:szCs w:val="20"/>
              </w:rPr>
            </w:pPr>
            <w:r w:rsidRPr="00AE2029">
              <w:rPr>
                <w:rFonts w:ascii="Arial" w:hAnsi="Arial" w:cs="Arial"/>
                <w:b/>
                <w:color w:val="000000" w:themeColor="text1"/>
                <w:sz w:val="20"/>
                <w:szCs w:val="20"/>
              </w:rPr>
              <w:t>2</w:t>
            </w:r>
            <w:r w:rsidR="001A338D">
              <w:rPr>
                <w:rFonts w:ascii="Arial" w:hAnsi="Arial" w:cs="Arial"/>
                <w:b/>
                <w:color w:val="000000" w:themeColor="text1"/>
                <w:sz w:val="20"/>
                <w:szCs w:val="20"/>
              </w:rPr>
              <w:t>3</w:t>
            </w:r>
            <w:r w:rsidRPr="00AE2029">
              <w:rPr>
                <w:rFonts w:ascii="Arial" w:hAnsi="Arial" w:cs="Arial"/>
                <w:b/>
                <w:color w:val="000000" w:themeColor="text1"/>
                <w:sz w:val="20"/>
                <w:szCs w:val="20"/>
              </w:rPr>
              <w:t>.</w:t>
            </w:r>
          </w:p>
        </w:tc>
        <w:tc>
          <w:tcPr>
            <w:tcW w:w="984" w:type="pct"/>
          </w:tcPr>
          <w:p w14:paraId="01B50026"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r>
      <w:tr w:rsidR="00B37E1C" w:rsidRPr="00C67FA8" w14:paraId="4F9A8D3F" w14:textId="77777777" w:rsidTr="00325B13">
        <w:tc>
          <w:tcPr>
            <w:tcW w:w="1516" w:type="pct"/>
          </w:tcPr>
          <w:p w14:paraId="21ADE62E" w14:textId="77777777" w:rsidR="0008423A" w:rsidRPr="00AE2029" w:rsidRDefault="0008423A" w:rsidP="00AF4808">
            <w:pPr>
              <w:numPr>
                <w:ilvl w:val="0"/>
                <w:numId w:val="4"/>
              </w:numPr>
              <w:tabs>
                <w:tab w:val="right" w:leader="underscore" w:pos="9360"/>
              </w:tabs>
              <w:spacing w:before="120" w:after="120"/>
              <w:ind w:hanging="720"/>
              <w:jc w:val="both"/>
              <w:rPr>
                <w:rFonts w:ascii="Arial" w:hAnsi="Arial" w:cs="Arial"/>
                <w:b/>
                <w:color w:val="000000" w:themeColor="text1"/>
                <w:sz w:val="20"/>
                <w:szCs w:val="20"/>
              </w:rPr>
            </w:pPr>
          </w:p>
        </w:tc>
        <w:tc>
          <w:tcPr>
            <w:tcW w:w="984" w:type="pct"/>
          </w:tcPr>
          <w:p w14:paraId="27643ED7"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c>
          <w:tcPr>
            <w:tcW w:w="1516" w:type="pct"/>
          </w:tcPr>
          <w:p w14:paraId="4BCB8690" w14:textId="792761F7" w:rsidR="0008423A" w:rsidRPr="00AE2029" w:rsidRDefault="0057239F" w:rsidP="00AF4808">
            <w:pPr>
              <w:tabs>
                <w:tab w:val="right" w:leader="underscore" w:pos="9360"/>
              </w:tabs>
              <w:spacing w:before="120" w:after="120"/>
              <w:jc w:val="both"/>
              <w:rPr>
                <w:rFonts w:ascii="Arial" w:hAnsi="Arial" w:cs="Arial"/>
                <w:b/>
                <w:color w:val="000000" w:themeColor="text1"/>
                <w:sz w:val="20"/>
                <w:szCs w:val="20"/>
              </w:rPr>
            </w:pPr>
            <w:r w:rsidRPr="00AE2029">
              <w:rPr>
                <w:rFonts w:ascii="Arial" w:hAnsi="Arial" w:cs="Arial"/>
                <w:b/>
                <w:color w:val="000000" w:themeColor="text1"/>
                <w:sz w:val="20"/>
                <w:szCs w:val="20"/>
              </w:rPr>
              <w:t>2</w:t>
            </w:r>
            <w:r w:rsidR="001A338D">
              <w:rPr>
                <w:rFonts w:ascii="Arial" w:hAnsi="Arial" w:cs="Arial"/>
                <w:b/>
                <w:color w:val="000000" w:themeColor="text1"/>
                <w:sz w:val="20"/>
                <w:szCs w:val="20"/>
              </w:rPr>
              <w:t>4</w:t>
            </w:r>
            <w:r w:rsidRPr="00AE2029">
              <w:rPr>
                <w:rFonts w:ascii="Arial" w:hAnsi="Arial" w:cs="Arial"/>
                <w:b/>
                <w:color w:val="000000" w:themeColor="text1"/>
                <w:sz w:val="20"/>
                <w:szCs w:val="20"/>
              </w:rPr>
              <w:t>.</w:t>
            </w:r>
          </w:p>
        </w:tc>
        <w:tc>
          <w:tcPr>
            <w:tcW w:w="984" w:type="pct"/>
          </w:tcPr>
          <w:p w14:paraId="59F60E97" w14:textId="77777777" w:rsidR="0008423A" w:rsidRPr="00AE2029" w:rsidRDefault="0008423A" w:rsidP="00AF4808">
            <w:pPr>
              <w:tabs>
                <w:tab w:val="right" w:leader="underscore" w:pos="9360"/>
              </w:tabs>
              <w:spacing w:before="120" w:after="120"/>
              <w:jc w:val="both"/>
              <w:rPr>
                <w:rFonts w:ascii="Arial" w:hAnsi="Arial" w:cs="Arial"/>
                <w:b/>
                <w:color w:val="000000" w:themeColor="text1"/>
                <w:sz w:val="20"/>
                <w:szCs w:val="20"/>
              </w:rPr>
            </w:pPr>
          </w:p>
        </w:tc>
      </w:tr>
    </w:tbl>
    <w:p w14:paraId="732E6B1E" w14:textId="77777777" w:rsidR="00325B13" w:rsidRPr="00AE2029" w:rsidRDefault="00325B13" w:rsidP="00A440D2">
      <w:pPr>
        <w:jc w:val="center"/>
        <w:rPr>
          <w:rFonts w:ascii="Arial" w:hAnsi="Arial" w:cs="Arial"/>
          <w:b/>
          <w:bCs/>
          <w:color w:val="000000" w:themeColor="text1"/>
          <w:sz w:val="16"/>
          <w:szCs w:val="16"/>
        </w:rPr>
      </w:pPr>
    </w:p>
    <w:p w14:paraId="3A3E54E3" w14:textId="4CD06E90" w:rsidR="0055430D" w:rsidRPr="00AE2029" w:rsidRDefault="0055430D" w:rsidP="00A440D2">
      <w:pPr>
        <w:jc w:val="center"/>
        <w:rPr>
          <w:rFonts w:ascii="Arial" w:hAnsi="Arial" w:cs="Arial"/>
          <w:b/>
          <w:bCs/>
          <w:color w:val="000000" w:themeColor="text1"/>
          <w:sz w:val="16"/>
          <w:szCs w:val="16"/>
        </w:rPr>
      </w:pPr>
      <w:r w:rsidRPr="00AE2029">
        <w:rPr>
          <w:rFonts w:ascii="Arial" w:hAnsi="Arial" w:cs="Arial"/>
          <w:b/>
          <w:bCs/>
          <w:color w:val="000000" w:themeColor="text1"/>
          <w:sz w:val="16"/>
          <w:szCs w:val="16"/>
        </w:rPr>
        <w:t>Auction ends after the Awards Breakfast on Tuesday.</w:t>
      </w:r>
    </w:p>
    <w:p w14:paraId="3DA24779" w14:textId="6B1FF534" w:rsidR="0055430D" w:rsidRPr="00AE2029" w:rsidRDefault="00476C8A" w:rsidP="00A440D2">
      <w:pPr>
        <w:jc w:val="center"/>
        <w:rPr>
          <w:rFonts w:ascii="Arial" w:hAnsi="Arial" w:cs="Arial"/>
          <w:b/>
          <w:bCs/>
          <w:color w:val="000000" w:themeColor="text1"/>
          <w:sz w:val="16"/>
          <w:szCs w:val="16"/>
        </w:rPr>
      </w:pPr>
      <w:r w:rsidRPr="00AE2029">
        <w:rPr>
          <w:rFonts w:ascii="Arial" w:hAnsi="Arial" w:cs="Arial"/>
          <w:b/>
          <w:bCs/>
          <w:color w:val="000000" w:themeColor="text1"/>
          <w:sz w:val="16"/>
          <w:szCs w:val="16"/>
        </w:rPr>
        <w:t>At the close of the auction, the item will be sold to the highest bidder.</w:t>
      </w:r>
    </w:p>
    <w:p w14:paraId="164964C5" w14:textId="26F5C564" w:rsidR="00476C8A" w:rsidRPr="00AE2029" w:rsidRDefault="00476C8A" w:rsidP="00A440D2">
      <w:pPr>
        <w:jc w:val="center"/>
        <w:rPr>
          <w:rFonts w:ascii="Arial" w:hAnsi="Arial" w:cs="Arial"/>
          <w:b/>
          <w:bCs/>
          <w:color w:val="000000" w:themeColor="text1"/>
          <w:sz w:val="16"/>
          <w:szCs w:val="16"/>
        </w:rPr>
      </w:pPr>
      <w:r w:rsidRPr="00AE2029">
        <w:rPr>
          <w:rFonts w:ascii="Arial" w:hAnsi="Arial" w:cs="Arial"/>
          <w:b/>
          <w:bCs/>
          <w:color w:val="000000" w:themeColor="text1"/>
          <w:sz w:val="16"/>
          <w:szCs w:val="16"/>
        </w:rPr>
        <w:t>Payment will be expected upon announcement of winners.</w:t>
      </w:r>
    </w:p>
    <w:p w14:paraId="573570A9" w14:textId="382FD657" w:rsidR="00C3028C" w:rsidRPr="00AE2029" w:rsidRDefault="00476C8A" w:rsidP="00C3028C">
      <w:pPr>
        <w:jc w:val="center"/>
        <w:rPr>
          <w:rFonts w:ascii="Arial" w:hAnsi="Arial" w:cs="Arial"/>
          <w:b/>
          <w:bCs/>
          <w:color w:val="000000" w:themeColor="text1"/>
          <w:sz w:val="16"/>
          <w:szCs w:val="16"/>
        </w:rPr>
      </w:pPr>
      <w:r w:rsidRPr="00AE2029">
        <w:rPr>
          <w:rFonts w:ascii="Arial" w:hAnsi="Arial" w:cs="Arial"/>
          <w:b/>
          <w:bCs/>
          <w:color w:val="000000" w:themeColor="text1"/>
          <w:sz w:val="16"/>
          <w:szCs w:val="16"/>
        </w:rPr>
        <w:t>Make chec</w:t>
      </w:r>
      <w:r w:rsidR="00A27CAB" w:rsidRPr="00AE2029">
        <w:rPr>
          <w:rFonts w:ascii="Arial" w:hAnsi="Arial" w:cs="Arial"/>
          <w:b/>
          <w:bCs/>
          <w:color w:val="000000" w:themeColor="text1"/>
          <w:sz w:val="16"/>
          <w:szCs w:val="16"/>
        </w:rPr>
        <w:t>ks payable to WA-CTE Foundation</w:t>
      </w:r>
    </w:p>
    <w:sectPr w:rsidR="00C3028C" w:rsidRPr="00AE2029" w:rsidSect="00AF4808">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2839" w14:textId="77777777" w:rsidR="008F104D" w:rsidRDefault="008F104D" w:rsidP="003C37F0">
      <w:r>
        <w:separator/>
      </w:r>
    </w:p>
  </w:endnote>
  <w:endnote w:type="continuationSeparator" w:id="0">
    <w:p w14:paraId="199C23F3" w14:textId="77777777" w:rsidR="008F104D" w:rsidRDefault="008F104D" w:rsidP="003C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5BDE" w14:textId="77777777" w:rsidR="008F104D" w:rsidRDefault="008F104D" w:rsidP="003C37F0">
      <w:r>
        <w:separator/>
      </w:r>
    </w:p>
  </w:footnote>
  <w:footnote w:type="continuationSeparator" w:id="0">
    <w:p w14:paraId="6498F9BD" w14:textId="77777777" w:rsidR="008F104D" w:rsidRDefault="008F104D" w:rsidP="003C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3CE2" w14:textId="14495C88" w:rsidR="003C37F0" w:rsidRPr="004D7BA9" w:rsidRDefault="003C37F0">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683"/>
    <w:multiLevelType w:val="hybridMultilevel"/>
    <w:tmpl w:val="E9668E2A"/>
    <w:lvl w:ilvl="0" w:tplc="0EB0F654">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EC4BA0"/>
    <w:multiLevelType w:val="hybridMultilevel"/>
    <w:tmpl w:val="E75A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43D4A"/>
    <w:multiLevelType w:val="hybridMultilevel"/>
    <w:tmpl w:val="BA10A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7335A"/>
    <w:multiLevelType w:val="hybridMultilevel"/>
    <w:tmpl w:val="974E31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082832"/>
    <w:multiLevelType w:val="hybridMultilevel"/>
    <w:tmpl w:val="911677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B363B0"/>
    <w:multiLevelType w:val="hybridMultilevel"/>
    <w:tmpl w:val="4B5C8F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524C90"/>
    <w:multiLevelType w:val="multilevel"/>
    <w:tmpl w:val="3E64CE3E"/>
    <w:lvl w:ilvl="0">
      <w:start w:val="2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57A489E"/>
    <w:multiLevelType w:val="multilevel"/>
    <w:tmpl w:val="8A66D6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7712BC1"/>
    <w:multiLevelType w:val="hybridMultilevel"/>
    <w:tmpl w:val="8A66D6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FA3876"/>
    <w:multiLevelType w:val="multilevel"/>
    <w:tmpl w:val="974E31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23303637">
    <w:abstractNumId w:val="3"/>
  </w:num>
  <w:num w:numId="2" w16cid:durableId="450438242">
    <w:abstractNumId w:val="9"/>
  </w:num>
  <w:num w:numId="3" w16cid:durableId="1631284939">
    <w:abstractNumId w:val="4"/>
  </w:num>
  <w:num w:numId="4" w16cid:durableId="534544207">
    <w:abstractNumId w:val="5"/>
  </w:num>
  <w:num w:numId="5" w16cid:durableId="1852141465">
    <w:abstractNumId w:val="8"/>
  </w:num>
  <w:num w:numId="6" w16cid:durableId="1178619067">
    <w:abstractNumId w:val="7"/>
  </w:num>
  <w:num w:numId="7" w16cid:durableId="1174418513">
    <w:abstractNumId w:val="0"/>
  </w:num>
  <w:num w:numId="8" w16cid:durableId="1689873475">
    <w:abstractNumId w:val="6"/>
  </w:num>
  <w:num w:numId="9" w16cid:durableId="1391657153">
    <w:abstractNumId w:val="1"/>
  </w:num>
  <w:num w:numId="10" w16cid:durableId="1047726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3A"/>
    <w:rsid w:val="00002087"/>
    <w:rsid w:val="00003D96"/>
    <w:rsid w:val="00004657"/>
    <w:rsid w:val="00007E14"/>
    <w:rsid w:val="00010B33"/>
    <w:rsid w:val="00011B23"/>
    <w:rsid w:val="000145E4"/>
    <w:rsid w:val="0002270E"/>
    <w:rsid w:val="00025FF6"/>
    <w:rsid w:val="00030A7D"/>
    <w:rsid w:val="00031578"/>
    <w:rsid w:val="00042EA1"/>
    <w:rsid w:val="00054081"/>
    <w:rsid w:val="0006374A"/>
    <w:rsid w:val="00067BD4"/>
    <w:rsid w:val="00067BFD"/>
    <w:rsid w:val="00077C30"/>
    <w:rsid w:val="0008033D"/>
    <w:rsid w:val="0008423A"/>
    <w:rsid w:val="0009298B"/>
    <w:rsid w:val="00094DC0"/>
    <w:rsid w:val="000A4359"/>
    <w:rsid w:val="000A68ED"/>
    <w:rsid w:val="000B32EF"/>
    <w:rsid w:val="000C3625"/>
    <w:rsid w:val="000C5BE6"/>
    <w:rsid w:val="000D4040"/>
    <w:rsid w:val="000E3B23"/>
    <w:rsid w:val="000E51A5"/>
    <w:rsid w:val="000E60F6"/>
    <w:rsid w:val="000F4D00"/>
    <w:rsid w:val="000F66D0"/>
    <w:rsid w:val="00100AA8"/>
    <w:rsid w:val="00120F82"/>
    <w:rsid w:val="00132045"/>
    <w:rsid w:val="00133DC7"/>
    <w:rsid w:val="00141C44"/>
    <w:rsid w:val="001544E8"/>
    <w:rsid w:val="00155981"/>
    <w:rsid w:val="00157379"/>
    <w:rsid w:val="00160132"/>
    <w:rsid w:val="00170AE0"/>
    <w:rsid w:val="001730C0"/>
    <w:rsid w:val="001770D3"/>
    <w:rsid w:val="001823AD"/>
    <w:rsid w:val="001842CA"/>
    <w:rsid w:val="001848EA"/>
    <w:rsid w:val="00192F09"/>
    <w:rsid w:val="0019668A"/>
    <w:rsid w:val="00197D01"/>
    <w:rsid w:val="001A1D97"/>
    <w:rsid w:val="001A338D"/>
    <w:rsid w:val="001A45BB"/>
    <w:rsid w:val="001B2172"/>
    <w:rsid w:val="001B308D"/>
    <w:rsid w:val="001B3D5C"/>
    <w:rsid w:val="001B5539"/>
    <w:rsid w:val="001D0974"/>
    <w:rsid w:val="001D75CA"/>
    <w:rsid w:val="001E4034"/>
    <w:rsid w:val="001E57D9"/>
    <w:rsid w:val="001F1148"/>
    <w:rsid w:val="001F4E65"/>
    <w:rsid w:val="001F5582"/>
    <w:rsid w:val="001F5F14"/>
    <w:rsid w:val="001F75F2"/>
    <w:rsid w:val="001F7676"/>
    <w:rsid w:val="002014F8"/>
    <w:rsid w:val="0020189C"/>
    <w:rsid w:val="00202F27"/>
    <w:rsid w:val="00206205"/>
    <w:rsid w:val="002106C9"/>
    <w:rsid w:val="002125F1"/>
    <w:rsid w:val="002163B0"/>
    <w:rsid w:val="00224607"/>
    <w:rsid w:val="002261C6"/>
    <w:rsid w:val="00232212"/>
    <w:rsid w:val="00237914"/>
    <w:rsid w:val="0024173F"/>
    <w:rsid w:val="00243EED"/>
    <w:rsid w:val="002514D4"/>
    <w:rsid w:val="0025538F"/>
    <w:rsid w:val="00257798"/>
    <w:rsid w:val="0027158A"/>
    <w:rsid w:val="00272827"/>
    <w:rsid w:val="00274AFA"/>
    <w:rsid w:val="00282E93"/>
    <w:rsid w:val="002863BA"/>
    <w:rsid w:val="00292134"/>
    <w:rsid w:val="00296FA4"/>
    <w:rsid w:val="002A06A0"/>
    <w:rsid w:val="002A3C6F"/>
    <w:rsid w:val="002B3AAE"/>
    <w:rsid w:val="002B52D7"/>
    <w:rsid w:val="002C1410"/>
    <w:rsid w:val="002C3DD8"/>
    <w:rsid w:val="002D2FEE"/>
    <w:rsid w:val="002E182A"/>
    <w:rsid w:val="002E2187"/>
    <w:rsid w:val="002F5D84"/>
    <w:rsid w:val="00302C7E"/>
    <w:rsid w:val="00304922"/>
    <w:rsid w:val="0031178A"/>
    <w:rsid w:val="00316C96"/>
    <w:rsid w:val="00325B13"/>
    <w:rsid w:val="0033112A"/>
    <w:rsid w:val="00332799"/>
    <w:rsid w:val="0033517A"/>
    <w:rsid w:val="00344442"/>
    <w:rsid w:val="003509D2"/>
    <w:rsid w:val="00354C9C"/>
    <w:rsid w:val="003565F6"/>
    <w:rsid w:val="00356CFC"/>
    <w:rsid w:val="00384FCB"/>
    <w:rsid w:val="00385056"/>
    <w:rsid w:val="00385FAE"/>
    <w:rsid w:val="00385FB8"/>
    <w:rsid w:val="00390CA8"/>
    <w:rsid w:val="00390DA8"/>
    <w:rsid w:val="00395A5F"/>
    <w:rsid w:val="003B21A1"/>
    <w:rsid w:val="003B70D3"/>
    <w:rsid w:val="003C37F0"/>
    <w:rsid w:val="003D305A"/>
    <w:rsid w:val="003D42E5"/>
    <w:rsid w:val="003E1521"/>
    <w:rsid w:val="003E4006"/>
    <w:rsid w:val="003E4FFB"/>
    <w:rsid w:val="003F119B"/>
    <w:rsid w:val="003F3012"/>
    <w:rsid w:val="003F5FDE"/>
    <w:rsid w:val="003F740E"/>
    <w:rsid w:val="00404A50"/>
    <w:rsid w:val="00425D2C"/>
    <w:rsid w:val="00425F86"/>
    <w:rsid w:val="004323EB"/>
    <w:rsid w:val="00434D34"/>
    <w:rsid w:val="004359A6"/>
    <w:rsid w:val="00437F10"/>
    <w:rsid w:val="004400F1"/>
    <w:rsid w:val="00440524"/>
    <w:rsid w:val="004416B6"/>
    <w:rsid w:val="004577A1"/>
    <w:rsid w:val="00474643"/>
    <w:rsid w:val="00476C8A"/>
    <w:rsid w:val="004836B0"/>
    <w:rsid w:val="00483FA2"/>
    <w:rsid w:val="004862BF"/>
    <w:rsid w:val="00491CE2"/>
    <w:rsid w:val="0049362C"/>
    <w:rsid w:val="00493BE5"/>
    <w:rsid w:val="004962FC"/>
    <w:rsid w:val="004B4242"/>
    <w:rsid w:val="004B6FF3"/>
    <w:rsid w:val="004C1D19"/>
    <w:rsid w:val="004C3459"/>
    <w:rsid w:val="004C7D8D"/>
    <w:rsid w:val="004D320A"/>
    <w:rsid w:val="004D53B6"/>
    <w:rsid w:val="004D7483"/>
    <w:rsid w:val="004D7BA9"/>
    <w:rsid w:val="004E34B4"/>
    <w:rsid w:val="004E496C"/>
    <w:rsid w:val="004E53E7"/>
    <w:rsid w:val="004E7765"/>
    <w:rsid w:val="004F6C09"/>
    <w:rsid w:val="0050228D"/>
    <w:rsid w:val="005071ED"/>
    <w:rsid w:val="00511060"/>
    <w:rsid w:val="00511999"/>
    <w:rsid w:val="00513027"/>
    <w:rsid w:val="00515AD7"/>
    <w:rsid w:val="00515F9C"/>
    <w:rsid w:val="005216EA"/>
    <w:rsid w:val="00522722"/>
    <w:rsid w:val="00524050"/>
    <w:rsid w:val="005258E6"/>
    <w:rsid w:val="00530062"/>
    <w:rsid w:val="00533B0A"/>
    <w:rsid w:val="00533C64"/>
    <w:rsid w:val="00544105"/>
    <w:rsid w:val="00550452"/>
    <w:rsid w:val="005520BD"/>
    <w:rsid w:val="0055252C"/>
    <w:rsid w:val="00554232"/>
    <w:rsid w:val="0055430D"/>
    <w:rsid w:val="00554C55"/>
    <w:rsid w:val="005568B2"/>
    <w:rsid w:val="0057239F"/>
    <w:rsid w:val="00574258"/>
    <w:rsid w:val="00575B91"/>
    <w:rsid w:val="00581BA9"/>
    <w:rsid w:val="0058381E"/>
    <w:rsid w:val="00590787"/>
    <w:rsid w:val="00591A7B"/>
    <w:rsid w:val="00597BB3"/>
    <w:rsid w:val="005A3559"/>
    <w:rsid w:val="005A35CE"/>
    <w:rsid w:val="005A39EB"/>
    <w:rsid w:val="005A49A6"/>
    <w:rsid w:val="005A6629"/>
    <w:rsid w:val="005B1579"/>
    <w:rsid w:val="005B55BA"/>
    <w:rsid w:val="005B5F33"/>
    <w:rsid w:val="005C14E6"/>
    <w:rsid w:val="005D31BD"/>
    <w:rsid w:val="005D779A"/>
    <w:rsid w:val="005E4BCC"/>
    <w:rsid w:val="005F6AEB"/>
    <w:rsid w:val="005F7D45"/>
    <w:rsid w:val="00600759"/>
    <w:rsid w:val="00602AB0"/>
    <w:rsid w:val="00607698"/>
    <w:rsid w:val="00625968"/>
    <w:rsid w:val="00625C5C"/>
    <w:rsid w:val="00626111"/>
    <w:rsid w:val="0063333A"/>
    <w:rsid w:val="00634987"/>
    <w:rsid w:val="00635420"/>
    <w:rsid w:val="0063655D"/>
    <w:rsid w:val="00637AFB"/>
    <w:rsid w:val="00653211"/>
    <w:rsid w:val="00656C7C"/>
    <w:rsid w:val="00662928"/>
    <w:rsid w:val="00663A12"/>
    <w:rsid w:val="00667910"/>
    <w:rsid w:val="00673F7A"/>
    <w:rsid w:val="00677F93"/>
    <w:rsid w:val="006828D5"/>
    <w:rsid w:val="00694EC8"/>
    <w:rsid w:val="006A3D3A"/>
    <w:rsid w:val="006B5E8D"/>
    <w:rsid w:val="006C549B"/>
    <w:rsid w:val="006D07E1"/>
    <w:rsid w:val="006E0954"/>
    <w:rsid w:val="006E594E"/>
    <w:rsid w:val="006F13D2"/>
    <w:rsid w:val="006F7585"/>
    <w:rsid w:val="00700B3A"/>
    <w:rsid w:val="00702C5A"/>
    <w:rsid w:val="007134E5"/>
    <w:rsid w:val="007214E8"/>
    <w:rsid w:val="007231A8"/>
    <w:rsid w:val="0072615A"/>
    <w:rsid w:val="00726AB7"/>
    <w:rsid w:val="0073498E"/>
    <w:rsid w:val="00736F60"/>
    <w:rsid w:val="007405FF"/>
    <w:rsid w:val="00746F0B"/>
    <w:rsid w:val="0075101B"/>
    <w:rsid w:val="00754497"/>
    <w:rsid w:val="00756819"/>
    <w:rsid w:val="007766D3"/>
    <w:rsid w:val="007779A1"/>
    <w:rsid w:val="007861E4"/>
    <w:rsid w:val="00786F67"/>
    <w:rsid w:val="00794020"/>
    <w:rsid w:val="0079728D"/>
    <w:rsid w:val="007A165F"/>
    <w:rsid w:val="007A28E9"/>
    <w:rsid w:val="007A506D"/>
    <w:rsid w:val="007B7015"/>
    <w:rsid w:val="007C1713"/>
    <w:rsid w:val="007C1820"/>
    <w:rsid w:val="007D5BA0"/>
    <w:rsid w:val="007D6B3D"/>
    <w:rsid w:val="007E1E6D"/>
    <w:rsid w:val="007E69E0"/>
    <w:rsid w:val="007E723F"/>
    <w:rsid w:val="007F3442"/>
    <w:rsid w:val="007F383E"/>
    <w:rsid w:val="007F56BC"/>
    <w:rsid w:val="008002A9"/>
    <w:rsid w:val="00802409"/>
    <w:rsid w:val="00802ED4"/>
    <w:rsid w:val="00803721"/>
    <w:rsid w:val="00805935"/>
    <w:rsid w:val="008212BE"/>
    <w:rsid w:val="00826D39"/>
    <w:rsid w:val="00830E83"/>
    <w:rsid w:val="008332DF"/>
    <w:rsid w:val="00833CF8"/>
    <w:rsid w:val="00842CFB"/>
    <w:rsid w:val="008464C0"/>
    <w:rsid w:val="008512D6"/>
    <w:rsid w:val="008633AD"/>
    <w:rsid w:val="00864D0B"/>
    <w:rsid w:val="008702B8"/>
    <w:rsid w:val="00877BAD"/>
    <w:rsid w:val="00880EBB"/>
    <w:rsid w:val="008908FE"/>
    <w:rsid w:val="008B4548"/>
    <w:rsid w:val="008C2D99"/>
    <w:rsid w:val="008D192D"/>
    <w:rsid w:val="008D7E54"/>
    <w:rsid w:val="008E0408"/>
    <w:rsid w:val="008F09B5"/>
    <w:rsid w:val="008F104D"/>
    <w:rsid w:val="008F7AC8"/>
    <w:rsid w:val="008F7EB1"/>
    <w:rsid w:val="009023BD"/>
    <w:rsid w:val="00911BD0"/>
    <w:rsid w:val="00920B6C"/>
    <w:rsid w:val="00935FB0"/>
    <w:rsid w:val="009505A6"/>
    <w:rsid w:val="00955DA5"/>
    <w:rsid w:val="00956C6B"/>
    <w:rsid w:val="00964907"/>
    <w:rsid w:val="009661EE"/>
    <w:rsid w:val="00971404"/>
    <w:rsid w:val="00976749"/>
    <w:rsid w:val="00982E88"/>
    <w:rsid w:val="00984C3B"/>
    <w:rsid w:val="0098705F"/>
    <w:rsid w:val="009962A8"/>
    <w:rsid w:val="009A08C2"/>
    <w:rsid w:val="009A0D7C"/>
    <w:rsid w:val="009A474A"/>
    <w:rsid w:val="009C1F3D"/>
    <w:rsid w:val="009D0BA1"/>
    <w:rsid w:val="009D1003"/>
    <w:rsid w:val="009F5EC1"/>
    <w:rsid w:val="00A0136E"/>
    <w:rsid w:val="00A13288"/>
    <w:rsid w:val="00A13CE5"/>
    <w:rsid w:val="00A17ED7"/>
    <w:rsid w:val="00A20C5D"/>
    <w:rsid w:val="00A20D13"/>
    <w:rsid w:val="00A20E11"/>
    <w:rsid w:val="00A2102C"/>
    <w:rsid w:val="00A27CAB"/>
    <w:rsid w:val="00A30B2B"/>
    <w:rsid w:val="00A322AD"/>
    <w:rsid w:val="00A37131"/>
    <w:rsid w:val="00A406D1"/>
    <w:rsid w:val="00A42848"/>
    <w:rsid w:val="00A440D2"/>
    <w:rsid w:val="00A54294"/>
    <w:rsid w:val="00A61188"/>
    <w:rsid w:val="00A638B0"/>
    <w:rsid w:val="00A6473F"/>
    <w:rsid w:val="00A700BB"/>
    <w:rsid w:val="00A73552"/>
    <w:rsid w:val="00A77ED2"/>
    <w:rsid w:val="00A80EAC"/>
    <w:rsid w:val="00A8163E"/>
    <w:rsid w:val="00A818DB"/>
    <w:rsid w:val="00A8760B"/>
    <w:rsid w:val="00A90DCA"/>
    <w:rsid w:val="00A9279C"/>
    <w:rsid w:val="00A952D0"/>
    <w:rsid w:val="00AA0DE7"/>
    <w:rsid w:val="00AA4424"/>
    <w:rsid w:val="00AB0AEE"/>
    <w:rsid w:val="00AC0ADC"/>
    <w:rsid w:val="00AC20AB"/>
    <w:rsid w:val="00AC63A9"/>
    <w:rsid w:val="00AD0BBA"/>
    <w:rsid w:val="00AD17BF"/>
    <w:rsid w:val="00AD54AF"/>
    <w:rsid w:val="00AE2029"/>
    <w:rsid w:val="00AE541E"/>
    <w:rsid w:val="00AE5463"/>
    <w:rsid w:val="00AE5D15"/>
    <w:rsid w:val="00AF065E"/>
    <w:rsid w:val="00AF1BD7"/>
    <w:rsid w:val="00AF392A"/>
    <w:rsid w:val="00AF4808"/>
    <w:rsid w:val="00AF5BC8"/>
    <w:rsid w:val="00B003EA"/>
    <w:rsid w:val="00B04E3E"/>
    <w:rsid w:val="00B05224"/>
    <w:rsid w:val="00B05EBF"/>
    <w:rsid w:val="00B12F1A"/>
    <w:rsid w:val="00B2190F"/>
    <w:rsid w:val="00B30C2D"/>
    <w:rsid w:val="00B37E1C"/>
    <w:rsid w:val="00B41859"/>
    <w:rsid w:val="00B43AF5"/>
    <w:rsid w:val="00B4483C"/>
    <w:rsid w:val="00B448B1"/>
    <w:rsid w:val="00B468EB"/>
    <w:rsid w:val="00B469CB"/>
    <w:rsid w:val="00B5474A"/>
    <w:rsid w:val="00B54B1A"/>
    <w:rsid w:val="00B5550E"/>
    <w:rsid w:val="00B627EF"/>
    <w:rsid w:val="00B66C44"/>
    <w:rsid w:val="00B716DE"/>
    <w:rsid w:val="00B737B5"/>
    <w:rsid w:val="00B752A3"/>
    <w:rsid w:val="00B77ED0"/>
    <w:rsid w:val="00B805B6"/>
    <w:rsid w:val="00B876BF"/>
    <w:rsid w:val="00B905CB"/>
    <w:rsid w:val="00B920A6"/>
    <w:rsid w:val="00BB0676"/>
    <w:rsid w:val="00BB7CD5"/>
    <w:rsid w:val="00BE0586"/>
    <w:rsid w:val="00C0130C"/>
    <w:rsid w:val="00C073CE"/>
    <w:rsid w:val="00C1272C"/>
    <w:rsid w:val="00C155A6"/>
    <w:rsid w:val="00C16B11"/>
    <w:rsid w:val="00C17B57"/>
    <w:rsid w:val="00C20C96"/>
    <w:rsid w:val="00C3028C"/>
    <w:rsid w:val="00C33B58"/>
    <w:rsid w:val="00C36022"/>
    <w:rsid w:val="00C41C12"/>
    <w:rsid w:val="00C46F1C"/>
    <w:rsid w:val="00C476DA"/>
    <w:rsid w:val="00C5161B"/>
    <w:rsid w:val="00C63F73"/>
    <w:rsid w:val="00C65D22"/>
    <w:rsid w:val="00C666E8"/>
    <w:rsid w:val="00C67FA8"/>
    <w:rsid w:val="00C80140"/>
    <w:rsid w:val="00C80FD6"/>
    <w:rsid w:val="00C84E35"/>
    <w:rsid w:val="00C90118"/>
    <w:rsid w:val="00CA7A50"/>
    <w:rsid w:val="00CB749F"/>
    <w:rsid w:val="00CB7C03"/>
    <w:rsid w:val="00CC3769"/>
    <w:rsid w:val="00CC4C8E"/>
    <w:rsid w:val="00CD6413"/>
    <w:rsid w:val="00CD65EB"/>
    <w:rsid w:val="00CE0AA5"/>
    <w:rsid w:val="00CE376C"/>
    <w:rsid w:val="00CE3E8E"/>
    <w:rsid w:val="00CE48C9"/>
    <w:rsid w:val="00CE62A6"/>
    <w:rsid w:val="00CE6449"/>
    <w:rsid w:val="00CE75F8"/>
    <w:rsid w:val="00CF4EC3"/>
    <w:rsid w:val="00D009C1"/>
    <w:rsid w:val="00D10A4E"/>
    <w:rsid w:val="00D20F43"/>
    <w:rsid w:val="00D23347"/>
    <w:rsid w:val="00D33BF0"/>
    <w:rsid w:val="00D401D9"/>
    <w:rsid w:val="00D40525"/>
    <w:rsid w:val="00D426D6"/>
    <w:rsid w:val="00D461A1"/>
    <w:rsid w:val="00D47856"/>
    <w:rsid w:val="00D5352B"/>
    <w:rsid w:val="00D60ABD"/>
    <w:rsid w:val="00D63661"/>
    <w:rsid w:val="00D718AF"/>
    <w:rsid w:val="00D753D8"/>
    <w:rsid w:val="00D75D1D"/>
    <w:rsid w:val="00D77446"/>
    <w:rsid w:val="00D83C82"/>
    <w:rsid w:val="00D87908"/>
    <w:rsid w:val="00D92E27"/>
    <w:rsid w:val="00D93BF2"/>
    <w:rsid w:val="00D96D5D"/>
    <w:rsid w:val="00D9756F"/>
    <w:rsid w:val="00D97936"/>
    <w:rsid w:val="00DA4835"/>
    <w:rsid w:val="00DA7969"/>
    <w:rsid w:val="00DB01A2"/>
    <w:rsid w:val="00DB4290"/>
    <w:rsid w:val="00DC4230"/>
    <w:rsid w:val="00DD36B2"/>
    <w:rsid w:val="00DD40CF"/>
    <w:rsid w:val="00DE26EF"/>
    <w:rsid w:val="00DE4CB9"/>
    <w:rsid w:val="00E12788"/>
    <w:rsid w:val="00E12C32"/>
    <w:rsid w:val="00E14DEF"/>
    <w:rsid w:val="00E27073"/>
    <w:rsid w:val="00E27358"/>
    <w:rsid w:val="00E27CBE"/>
    <w:rsid w:val="00E30BE7"/>
    <w:rsid w:val="00E34E13"/>
    <w:rsid w:val="00E419D8"/>
    <w:rsid w:val="00E43EB5"/>
    <w:rsid w:val="00E46ECD"/>
    <w:rsid w:val="00E558C9"/>
    <w:rsid w:val="00E56757"/>
    <w:rsid w:val="00E57B61"/>
    <w:rsid w:val="00E7281D"/>
    <w:rsid w:val="00E82876"/>
    <w:rsid w:val="00E82B78"/>
    <w:rsid w:val="00E848D9"/>
    <w:rsid w:val="00E86F4A"/>
    <w:rsid w:val="00E90789"/>
    <w:rsid w:val="00EA258F"/>
    <w:rsid w:val="00EB28F2"/>
    <w:rsid w:val="00EB5456"/>
    <w:rsid w:val="00EB562B"/>
    <w:rsid w:val="00EB708E"/>
    <w:rsid w:val="00EC11A9"/>
    <w:rsid w:val="00EC78DA"/>
    <w:rsid w:val="00ED49B5"/>
    <w:rsid w:val="00ED621F"/>
    <w:rsid w:val="00EE339B"/>
    <w:rsid w:val="00EE4733"/>
    <w:rsid w:val="00EE4BAB"/>
    <w:rsid w:val="00F01970"/>
    <w:rsid w:val="00F1311E"/>
    <w:rsid w:val="00F23E21"/>
    <w:rsid w:val="00F3155E"/>
    <w:rsid w:val="00F326CF"/>
    <w:rsid w:val="00F50BE5"/>
    <w:rsid w:val="00F5205B"/>
    <w:rsid w:val="00F55389"/>
    <w:rsid w:val="00F60088"/>
    <w:rsid w:val="00F658B5"/>
    <w:rsid w:val="00F745B1"/>
    <w:rsid w:val="00F8005C"/>
    <w:rsid w:val="00F83D81"/>
    <w:rsid w:val="00F858AF"/>
    <w:rsid w:val="00F87E92"/>
    <w:rsid w:val="00FA707C"/>
    <w:rsid w:val="00FA7E50"/>
    <w:rsid w:val="00FB050E"/>
    <w:rsid w:val="00FB0973"/>
    <w:rsid w:val="00FB6C17"/>
    <w:rsid w:val="00FD0228"/>
    <w:rsid w:val="00FF5C65"/>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11F64"/>
  <w15:chartTrackingRefBased/>
  <w15:docId w15:val="{B32DF72A-1869-4DC8-BD30-5F591E1D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8423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4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1CE2"/>
    <w:pPr>
      <w:spacing w:before="100" w:beforeAutospacing="1" w:after="100" w:afterAutospacing="1"/>
    </w:pPr>
  </w:style>
  <w:style w:type="character" w:styleId="Emphasis">
    <w:name w:val="Emphasis"/>
    <w:basedOn w:val="DefaultParagraphFont"/>
    <w:uiPriority w:val="20"/>
    <w:qFormat/>
    <w:rsid w:val="00491CE2"/>
    <w:rPr>
      <w:i/>
      <w:iCs/>
    </w:rPr>
  </w:style>
  <w:style w:type="character" w:customStyle="1" w:styleId="style1">
    <w:name w:val="style1"/>
    <w:basedOn w:val="DefaultParagraphFont"/>
    <w:rsid w:val="008332DF"/>
  </w:style>
  <w:style w:type="character" w:customStyle="1" w:styleId="grs">
    <w:name w:val="grs"/>
    <w:basedOn w:val="DefaultParagraphFont"/>
    <w:rsid w:val="008332DF"/>
  </w:style>
  <w:style w:type="paragraph" w:customStyle="1" w:styleId="style7">
    <w:name w:val="style7"/>
    <w:basedOn w:val="Normal"/>
    <w:rsid w:val="008332DF"/>
    <w:pPr>
      <w:spacing w:before="100" w:beforeAutospacing="1" w:after="100" w:afterAutospacing="1"/>
    </w:pPr>
  </w:style>
  <w:style w:type="character" w:customStyle="1" w:styleId="style6">
    <w:name w:val="style6"/>
    <w:basedOn w:val="DefaultParagraphFont"/>
    <w:rsid w:val="008332DF"/>
  </w:style>
  <w:style w:type="character" w:styleId="Strong">
    <w:name w:val="Strong"/>
    <w:basedOn w:val="DefaultParagraphFont"/>
    <w:uiPriority w:val="22"/>
    <w:qFormat/>
    <w:rsid w:val="008332DF"/>
    <w:rPr>
      <w:b/>
      <w:bCs/>
    </w:rPr>
  </w:style>
  <w:style w:type="character" w:styleId="Hyperlink">
    <w:name w:val="Hyperlink"/>
    <w:basedOn w:val="DefaultParagraphFont"/>
    <w:rsid w:val="008332DF"/>
    <w:rPr>
      <w:color w:val="0563C1" w:themeColor="hyperlink"/>
      <w:u w:val="single"/>
    </w:rPr>
  </w:style>
  <w:style w:type="character" w:customStyle="1" w:styleId="UnresolvedMention1">
    <w:name w:val="Unresolved Mention1"/>
    <w:basedOn w:val="DefaultParagraphFont"/>
    <w:uiPriority w:val="99"/>
    <w:semiHidden/>
    <w:unhideWhenUsed/>
    <w:rsid w:val="008332DF"/>
    <w:rPr>
      <w:color w:val="605E5C"/>
      <w:shd w:val="clear" w:color="auto" w:fill="E1DFDD"/>
    </w:rPr>
  </w:style>
  <w:style w:type="paragraph" w:styleId="ListParagraph">
    <w:name w:val="List Paragraph"/>
    <w:basedOn w:val="Normal"/>
    <w:uiPriority w:val="34"/>
    <w:qFormat/>
    <w:rsid w:val="009A08C2"/>
    <w:pPr>
      <w:ind w:left="720"/>
      <w:contextualSpacing/>
    </w:pPr>
  </w:style>
  <w:style w:type="character" w:styleId="FollowedHyperlink">
    <w:name w:val="FollowedHyperlink"/>
    <w:basedOn w:val="DefaultParagraphFont"/>
    <w:rsid w:val="00B2190F"/>
    <w:rPr>
      <w:color w:val="954F72" w:themeColor="followedHyperlink"/>
      <w:u w:val="single"/>
    </w:rPr>
  </w:style>
  <w:style w:type="character" w:styleId="UnresolvedMention">
    <w:name w:val="Unresolved Mention"/>
    <w:basedOn w:val="DefaultParagraphFont"/>
    <w:uiPriority w:val="99"/>
    <w:semiHidden/>
    <w:unhideWhenUsed/>
    <w:rsid w:val="00C3028C"/>
    <w:rPr>
      <w:color w:val="605E5C"/>
      <w:shd w:val="clear" w:color="auto" w:fill="E1DFDD"/>
    </w:rPr>
  </w:style>
  <w:style w:type="paragraph" w:styleId="Header">
    <w:name w:val="header"/>
    <w:basedOn w:val="Normal"/>
    <w:link w:val="HeaderChar"/>
    <w:rsid w:val="003C37F0"/>
    <w:pPr>
      <w:tabs>
        <w:tab w:val="center" w:pos="4680"/>
        <w:tab w:val="right" w:pos="9360"/>
      </w:tabs>
    </w:pPr>
  </w:style>
  <w:style w:type="character" w:customStyle="1" w:styleId="HeaderChar">
    <w:name w:val="Header Char"/>
    <w:basedOn w:val="DefaultParagraphFont"/>
    <w:link w:val="Header"/>
    <w:rsid w:val="003C37F0"/>
    <w:rPr>
      <w:sz w:val="24"/>
      <w:szCs w:val="24"/>
    </w:rPr>
  </w:style>
  <w:style w:type="paragraph" w:styleId="Footer">
    <w:name w:val="footer"/>
    <w:basedOn w:val="Normal"/>
    <w:link w:val="FooterChar"/>
    <w:rsid w:val="003C37F0"/>
    <w:pPr>
      <w:tabs>
        <w:tab w:val="center" w:pos="4680"/>
        <w:tab w:val="right" w:pos="9360"/>
      </w:tabs>
    </w:pPr>
  </w:style>
  <w:style w:type="character" w:customStyle="1" w:styleId="FooterChar">
    <w:name w:val="Footer Char"/>
    <w:basedOn w:val="DefaultParagraphFont"/>
    <w:link w:val="Footer"/>
    <w:rsid w:val="003C37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acte.org/summ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BID SHEET</vt:lpstr>
    </vt:vector>
  </TitlesOfParts>
  <Company>WAACTE</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SHEET</dc:title>
  <dc:subject/>
  <dc:creator>WA-ACTE</dc:creator>
  <cp:keywords/>
  <cp:lastModifiedBy>Tess Alviso</cp:lastModifiedBy>
  <cp:revision>3</cp:revision>
  <cp:lastPrinted>2022-04-28T20:05:00Z</cp:lastPrinted>
  <dcterms:created xsi:type="dcterms:W3CDTF">2023-04-21T19:25:00Z</dcterms:created>
  <dcterms:modified xsi:type="dcterms:W3CDTF">2023-04-21T19:26:00Z</dcterms:modified>
</cp:coreProperties>
</file>